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7D8C" w14:textId="1E82DCB4" w:rsidR="002E6AC9" w:rsidRDefault="003A5292">
      <w:pPr>
        <w:rPr>
          <w:b/>
          <w:sz w:val="32"/>
          <w:szCs w:val="32"/>
        </w:rPr>
      </w:pPr>
      <w:r>
        <w:rPr>
          <w:b/>
          <w:sz w:val="32"/>
          <w:szCs w:val="32"/>
        </w:rPr>
        <w:t>GF-RCC</w:t>
      </w:r>
      <w:r w:rsidR="002E6AC9">
        <w:rPr>
          <w:b/>
          <w:sz w:val="32"/>
          <w:szCs w:val="32"/>
        </w:rPr>
        <w:t xml:space="preserve"> EXAMPLE BUDGET</w:t>
      </w:r>
    </w:p>
    <w:p w14:paraId="15D0BA34" w14:textId="4F959065" w:rsidR="003A5292" w:rsidRDefault="003A5292">
      <w:pPr>
        <w:rPr>
          <w:bCs/>
          <w:i/>
          <w:iCs/>
        </w:rPr>
      </w:pPr>
      <w:r w:rsidRPr="003A5292">
        <w:rPr>
          <w:bCs/>
          <w:i/>
          <w:iCs/>
        </w:rPr>
        <w:t xml:space="preserve">Please Note: This budget is an example only and does not necessarily adhere to allowable costs under the grant you are </w:t>
      </w:r>
      <w:r>
        <w:rPr>
          <w:bCs/>
          <w:i/>
          <w:iCs/>
        </w:rPr>
        <w:t xml:space="preserve">applying </w:t>
      </w:r>
      <w:proofErr w:type="gramStart"/>
      <w:r>
        <w:rPr>
          <w:bCs/>
          <w:i/>
          <w:iCs/>
        </w:rPr>
        <w:t>for</w:t>
      </w:r>
      <w:proofErr w:type="gramEnd"/>
      <w:r w:rsidR="005B7733">
        <w:rPr>
          <w:bCs/>
          <w:i/>
          <w:iCs/>
        </w:rPr>
        <w:t xml:space="preserve"> nor the funding amounts outlined in the white paper or NOFA.</w:t>
      </w:r>
    </w:p>
    <w:p w14:paraId="756B2F86" w14:textId="77777777" w:rsidR="003A5292" w:rsidRPr="003A5292" w:rsidRDefault="003A5292">
      <w:pPr>
        <w:rPr>
          <w:bCs/>
          <w:i/>
          <w:iCs/>
        </w:rPr>
      </w:pPr>
    </w:p>
    <w:p w14:paraId="25E2DAA3" w14:textId="720B8E97" w:rsidR="00D85F00" w:rsidRPr="000F697C" w:rsidRDefault="00FB20F3">
      <w:pPr>
        <w:rPr>
          <w:b/>
          <w:sz w:val="32"/>
          <w:szCs w:val="32"/>
        </w:rPr>
      </w:pPr>
      <w:r w:rsidRPr="000F697C">
        <w:rPr>
          <w:b/>
          <w:sz w:val="32"/>
          <w:szCs w:val="32"/>
        </w:rPr>
        <w:t xml:space="preserve">Budget </w:t>
      </w:r>
      <w:r w:rsidR="001354B6" w:rsidRPr="000F697C">
        <w:rPr>
          <w:b/>
          <w:sz w:val="32"/>
          <w:szCs w:val="32"/>
        </w:rPr>
        <w:t xml:space="preserve">Breakdown &amp; </w:t>
      </w:r>
      <w:r w:rsidRPr="000F697C">
        <w:rPr>
          <w:b/>
          <w:sz w:val="32"/>
          <w:szCs w:val="32"/>
        </w:rPr>
        <w:t>Justification:</w:t>
      </w:r>
    </w:p>
    <w:p w14:paraId="5DE87A24" w14:textId="417FAA8A" w:rsidR="00FB20F3" w:rsidRPr="000F697C" w:rsidRDefault="00FB20F3">
      <w:pPr>
        <w:rPr>
          <w:b/>
          <w:sz w:val="32"/>
          <w:szCs w:val="32"/>
        </w:rPr>
      </w:pPr>
    </w:p>
    <w:tbl>
      <w:tblPr>
        <w:tblW w:w="9340" w:type="dxa"/>
        <w:tblLook w:val="04A0" w:firstRow="1" w:lastRow="0" w:firstColumn="1" w:lastColumn="0" w:noHBand="0" w:noVBand="1"/>
      </w:tblPr>
      <w:tblGrid>
        <w:gridCol w:w="3100"/>
        <w:gridCol w:w="1780"/>
        <w:gridCol w:w="1720"/>
        <w:gridCol w:w="1180"/>
        <w:gridCol w:w="1560"/>
      </w:tblGrid>
      <w:tr w:rsidR="0030714C" w14:paraId="034FFB6D" w14:textId="77777777" w:rsidTr="0030714C">
        <w:trPr>
          <w:trHeight w:val="450"/>
        </w:trPr>
        <w:tc>
          <w:tcPr>
            <w:tcW w:w="3100" w:type="dxa"/>
            <w:tcBorders>
              <w:top w:val="single" w:sz="4" w:space="0" w:color="auto"/>
              <w:left w:val="single" w:sz="4" w:space="0" w:color="auto"/>
              <w:bottom w:val="nil"/>
              <w:right w:val="nil"/>
            </w:tcBorders>
            <w:shd w:val="clear" w:color="auto" w:fill="auto"/>
            <w:noWrap/>
            <w:vAlign w:val="bottom"/>
            <w:hideMark/>
          </w:tcPr>
          <w:p w14:paraId="656D150E" w14:textId="77777777" w:rsidR="0030714C" w:rsidRDefault="0030714C">
            <w:pPr>
              <w:rPr>
                <w:b/>
                <w:bCs/>
                <w:color w:val="000000"/>
                <w:sz w:val="36"/>
                <w:szCs w:val="36"/>
              </w:rPr>
            </w:pPr>
            <w:r>
              <w:rPr>
                <w:b/>
                <w:bCs/>
                <w:color w:val="000000"/>
                <w:sz w:val="36"/>
                <w:szCs w:val="36"/>
              </w:rPr>
              <w:t>PERSONNEL</w:t>
            </w:r>
          </w:p>
        </w:tc>
        <w:tc>
          <w:tcPr>
            <w:tcW w:w="1780" w:type="dxa"/>
            <w:tcBorders>
              <w:top w:val="single" w:sz="4" w:space="0" w:color="auto"/>
              <w:left w:val="nil"/>
              <w:bottom w:val="nil"/>
              <w:right w:val="nil"/>
            </w:tcBorders>
            <w:shd w:val="clear" w:color="auto" w:fill="auto"/>
            <w:noWrap/>
            <w:vAlign w:val="bottom"/>
            <w:hideMark/>
          </w:tcPr>
          <w:p w14:paraId="24CDA529" w14:textId="77777777" w:rsidR="0030714C" w:rsidRDefault="0030714C">
            <w:pPr>
              <w:rPr>
                <w:rFonts w:ascii="Calibri" w:hAnsi="Calibri" w:cs="Calibri"/>
                <w:color w:val="000000"/>
                <w:sz w:val="22"/>
                <w:szCs w:val="22"/>
              </w:rPr>
            </w:pPr>
            <w:r>
              <w:rPr>
                <w:rFonts w:ascii="Calibri" w:hAnsi="Calibri" w:cs="Calibri"/>
                <w:color w:val="000000"/>
                <w:sz w:val="22"/>
                <w:szCs w:val="22"/>
              </w:rPr>
              <w:t> </w:t>
            </w:r>
          </w:p>
        </w:tc>
        <w:tc>
          <w:tcPr>
            <w:tcW w:w="1720" w:type="dxa"/>
            <w:tcBorders>
              <w:top w:val="single" w:sz="4" w:space="0" w:color="auto"/>
              <w:left w:val="nil"/>
              <w:bottom w:val="nil"/>
              <w:right w:val="nil"/>
            </w:tcBorders>
            <w:shd w:val="clear" w:color="auto" w:fill="auto"/>
            <w:noWrap/>
            <w:vAlign w:val="bottom"/>
            <w:hideMark/>
          </w:tcPr>
          <w:p w14:paraId="0045DF07" w14:textId="77777777" w:rsidR="0030714C" w:rsidRDefault="0030714C">
            <w:pPr>
              <w:rPr>
                <w:rFonts w:ascii="Calibri" w:hAnsi="Calibri" w:cs="Calibri"/>
                <w:color w:val="000000"/>
                <w:sz w:val="22"/>
                <w:szCs w:val="22"/>
              </w:rPr>
            </w:pPr>
            <w:r>
              <w:rPr>
                <w:rFonts w:ascii="Calibri" w:hAnsi="Calibri" w:cs="Calibri"/>
                <w:color w:val="000000"/>
                <w:sz w:val="22"/>
                <w:szCs w:val="22"/>
              </w:rPr>
              <w:t> </w:t>
            </w:r>
          </w:p>
        </w:tc>
        <w:tc>
          <w:tcPr>
            <w:tcW w:w="1180" w:type="dxa"/>
            <w:tcBorders>
              <w:top w:val="single" w:sz="4" w:space="0" w:color="auto"/>
              <w:left w:val="nil"/>
              <w:bottom w:val="nil"/>
              <w:right w:val="nil"/>
            </w:tcBorders>
            <w:shd w:val="clear" w:color="auto" w:fill="auto"/>
            <w:noWrap/>
            <w:vAlign w:val="bottom"/>
            <w:hideMark/>
          </w:tcPr>
          <w:p w14:paraId="1389CDD0" w14:textId="77777777" w:rsidR="0030714C" w:rsidRDefault="0030714C">
            <w:pPr>
              <w:rPr>
                <w:rFonts w:ascii="Calibri" w:hAnsi="Calibri" w:cs="Calibri"/>
                <w:color w:val="000000"/>
                <w:sz w:val="22"/>
                <w:szCs w:val="22"/>
              </w:rPr>
            </w:pPr>
            <w:r>
              <w:rPr>
                <w:rFonts w:ascii="Calibri" w:hAnsi="Calibri" w:cs="Calibri"/>
                <w:color w:val="000000"/>
                <w:sz w:val="22"/>
                <w:szCs w:val="22"/>
              </w:rPr>
              <w:t> </w:t>
            </w:r>
          </w:p>
        </w:tc>
        <w:tc>
          <w:tcPr>
            <w:tcW w:w="1560" w:type="dxa"/>
            <w:tcBorders>
              <w:top w:val="single" w:sz="4" w:space="0" w:color="auto"/>
              <w:left w:val="nil"/>
              <w:bottom w:val="nil"/>
              <w:right w:val="single" w:sz="4" w:space="0" w:color="auto"/>
            </w:tcBorders>
            <w:shd w:val="clear" w:color="auto" w:fill="auto"/>
            <w:noWrap/>
            <w:vAlign w:val="bottom"/>
            <w:hideMark/>
          </w:tcPr>
          <w:p w14:paraId="28A955DE" w14:textId="77777777" w:rsidR="0030714C" w:rsidRDefault="0030714C">
            <w:pPr>
              <w:rPr>
                <w:rFonts w:ascii="Calibri" w:hAnsi="Calibri" w:cs="Calibri"/>
                <w:color w:val="000000"/>
                <w:sz w:val="22"/>
                <w:szCs w:val="22"/>
              </w:rPr>
            </w:pPr>
            <w:r>
              <w:rPr>
                <w:rFonts w:ascii="Calibri" w:hAnsi="Calibri" w:cs="Calibri"/>
                <w:color w:val="000000"/>
                <w:sz w:val="22"/>
                <w:szCs w:val="22"/>
              </w:rPr>
              <w:t> </w:t>
            </w:r>
          </w:p>
        </w:tc>
      </w:tr>
      <w:tr w:rsidR="0030714C" w14:paraId="07A1920E" w14:textId="77777777" w:rsidTr="0030714C">
        <w:trPr>
          <w:trHeight w:val="660"/>
        </w:trPr>
        <w:tc>
          <w:tcPr>
            <w:tcW w:w="3100" w:type="dxa"/>
            <w:tcBorders>
              <w:top w:val="single" w:sz="4" w:space="0" w:color="auto"/>
              <w:left w:val="single" w:sz="4" w:space="0" w:color="auto"/>
              <w:bottom w:val="single" w:sz="4" w:space="0" w:color="auto"/>
              <w:right w:val="nil"/>
            </w:tcBorders>
            <w:shd w:val="clear" w:color="auto" w:fill="auto"/>
            <w:noWrap/>
            <w:vAlign w:val="center"/>
            <w:hideMark/>
          </w:tcPr>
          <w:p w14:paraId="2E6D3F1E" w14:textId="77777777" w:rsidR="0030714C" w:rsidRDefault="0030714C">
            <w:pPr>
              <w:rPr>
                <w:color w:val="000000"/>
                <w:u w:val="single"/>
              </w:rPr>
            </w:pPr>
            <w:r>
              <w:rPr>
                <w:color w:val="000000"/>
                <w:u w:val="single"/>
              </w:rPr>
              <w:t>Position</w:t>
            </w:r>
          </w:p>
        </w:tc>
        <w:tc>
          <w:tcPr>
            <w:tcW w:w="1780" w:type="dxa"/>
            <w:tcBorders>
              <w:top w:val="single" w:sz="4" w:space="0" w:color="auto"/>
              <w:left w:val="nil"/>
              <w:bottom w:val="single" w:sz="4" w:space="0" w:color="auto"/>
              <w:right w:val="nil"/>
            </w:tcBorders>
            <w:shd w:val="clear" w:color="auto" w:fill="auto"/>
            <w:noWrap/>
            <w:vAlign w:val="center"/>
            <w:hideMark/>
          </w:tcPr>
          <w:p w14:paraId="301B366C" w14:textId="77777777" w:rsidR="0030714C" w:rsidRDefault="0030714C">
            <w:pPr>
              <w:jc w:val="center"/>
              <w:rPr>
                <w:color w:val="000000"/>
                <w:u w:val="single"/>
              </w:rPr>
            </w:pPr>
            <w:r>
              <w:rPr>
                <w:color w:val="000000"/>
                <w:u w:val="single"/>
              </w:rPr>
              <w:t>Amount</w:t>
            </w:r>
          </w:p>
        </w:tc>
        <w:tc>
          <w:tcPr>
            <w:tcW w:w="1720" w:type="dxa"/>
            <w:tcBorders>
              <w:top w:val="single" w:sz="4" w:space="0" w:color="auto"/>
              <w:left w:val="nil"/>
              <w:bottom w:val="single" w:sz="4" w:space="0" w:color="auto"/>
              <w:right w:val="nil"/>
            </w:tcBorders>
            <w:shd w:val="clear" w:color="auto" w:fill="auto"/>
            <w:noWrap/>
            <w:vAlign w:val="center"/>
            <w:hideMark/>
          </w:tcPr>
          <w:p w14:paraId="1F039385" w14:textId="77777777" w:rsidR="0030714C" w:rsidRDefault="0030714C">
            <w:pPr>
              <w:jc w:val="center"/>
              <w:rPr>
                <w:color w:val="000000"/>
                <w:u w:val="single"/>
              </w:rPr>
            </w:pPr>
            <w:r>
              <w:rPr>
                <w:color w:val="000000"/>
                <w:u w:val="single"/>
              </w:rPr>
              <w:t>% Time</w:t>
            </w:r>
          </w:p>
        </w:tc>
        <w:tc>
          <w:tcPr>
            <w:tcW w:w="1180" w:type="dxa"/>
            <w:tcBorders>
              <w:top w:val="single" w:sz="4" w:space="0" w:color="auto"/>
              <w:left w:val="nil"/>
              <w:bottom w:val="single" w:sz="4" w:space="0" w:color="auto"/>
              <w:right w:val="nil"/>
            </w:tcBorders>
            <w:shd w:val="clear" w:color="auto" w:fill="auto"/>
            <w:noWrap/>
            <w:vAlign w:val="center"/>
            <w:hideMark/>
          </w:tcPr>
          <w:p w14:paraId="673F1753" w14:textId="77777777" w:rsidR="0030714C" w:rsidRDefault="0030714C">
            <w:pPr>
              <w:jc w:val="center"/>
              <w:rPr>
                <w:color w:val="000000"/>
                <w:u w:val="single"/>
              </w:rPr>
            </w:pPr>
            <w:r>
              <w:rPr>
                <w:color w:val="000000"/>
                <w:u w:val="single"/>
              </w:rPr>
              <w:t xml:space="preserve"># </w:t>
            </w:r>
            <w:proofErr w:type="spellStart"/>
            <w:r>
              <w:rPr>
                <w:color w:val="000000"/>
                <w:u w:val="single"/>
              </w:rPr>
              <w:t>yrs</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A6ECC53" w14:textId="77777777" w:rsidR="0030714C" w:rsidRDefault="0030714C">
            <w:pPr>
              <w:jc w:val="center"/>
              <w:rPr>
                <w:color w:val="000000"/>
                <w:u w:val="single"/>
              </w:rPr>
            </w:pPr>
            <w:r>
              <w:rPr>
                <w:color w:val="000000"/>
                <w:u w:val="single"/>
              </w:rPr>
              <w:t>Amount Requested</w:t>
            </w:r>
          </w:p>
        </w:tc>
      </w:tr>
      <w:tr w:rsidR="0030714C" w14:paraId="6E79FBC6" w14:textId="77777777" w:rsidTr="0030714C">
        <w:trPr>
          <w:trHeight w:val="315"/>
        </w:trPr>
        <w:tc>
          <w:tcPr>
            <w:tcW w:w="3100" w:type="dxa"/>
            <w:tcBorders>
              <w:top w:val="nil"/>
              <w:left w:val="single" w:sz="4" w:space="0" w:color="auto"/>
              <w:bottom w:val="single" w:sz="4" w:space="0" w:color="auto"/>
              <w:right w:val="nil"/>
            </w:tcBorders>
            <w:shd w:val="clear" w:color="000000" w:fill="A9D08E"/>
            <w:vAlign w:val="center"/>
            <w:hideMark/>
          </w:tcPr>
          <w:p w14:paraId="5C6CC6FA" w14:textId="77777777" w:rsidR="0030714C" w:rsidRDefault="0030714C">
            <w:pPr>
              <w:rPr>
                <w:color w:val="000000"/>
              </w:rPr>
            </w:pPr>
            <w:r>
              <w:rPr>
                <w:color w:val="000000"/>
              </w:rPr>
              <w:t>All Staff Bonus</w:t>
            </w:r>
          </w:p>
        </w:tc>
        <w:tc>
          <w:tcPr>
            <w:tcW w:w="1780" w:type="dxa"/>
            <w:tcBorders>
              <w:top w:val="nil"/>
              <w:left w:val="nil"/>
              <w:bottom w:val="single" w:sz="4" w:space="0" w:color="auto"/>
              <w:right w:val="nil"/>
            </w:tcBorders>
            <w:shd w:val="clear" w:color="000000" w:fill="A9D08E"/>
            <w:hideMark/>
          </w:tcPr>
          <w:p w14:paraId="541A3EE2" w14:textId="77777777" w:rsidR="0030714C" w:rsidRDefault="0030714C">
            <w:pPr>
              <w:rPr>
                <w:color w:val="000000"/>
              </w:rPr>
            </w:pPr>
            <w:r>
              <w:rPr>
                <w:color w:val="000000"/>
              </w:rPr>
              <w:t xml:space="preserve">$10,000 </w:t>
            </w:r>
          </w:p>
        </w:tc>
        <w:tc>
          <w:tcPr>
            <w:tcW w:w="1720" w:type="dxa"/>
            <w:tcBorders>
              <w:top w:val="nil"/>
              <w:left w:val="nil"/>
              <w:bottom w:val="single" w:sz="4" w:space="0" w:color="auto"/>
              <w:right w:val="nil"/>
            </w:tcBorders>
            <w:shd w:val="clear" w:color="000000" w:fill="A9D08E"/>
            <w:hideMark/>
          </w:tcPr>
          <w:p w14:paraId="0DEB4AAF" w14:textId="77777777" w:rsidR="0030714C" w:rsidRDefault="0030714C">
            <w:pPr>
              <w:rPr>
                <w:color w:val="000000"/>
              </w:rPr>
            </w:pPr>
            <w:r>
              <w:rPr>
                <w:color w:val="000000"/>
              </w:rPr>
              <w:t>100.0%</w:t>
            </w:r>
          </w:p>
        </w:tc>
        <w:tc>
          <w:tcPr>
            <w:tcW w:w="1180" w:type="dxa"/>
            <w:tcBorders>
              <w:top w:val="nil"/>
              <w:left w:val="nil"/>
              <w:bottom w:val="single" w:sz="4" w:space="0" w:color="auto"/>
              <w:right w:val="nil"/>
            </w:tcBorders>
            <w:shd w:val="clear" w:color="auto" w:fill="auto"/>
            <w:noWrap/>
            <w:hideMark/>
          </w:tcPr>
          <w:p w14:paraId="169CC23D" w14:textId="77777777" w:rsidR="0030714C" w:rsidRDefault="0030714C">
            <w:pPr>
              <w:jc w:val="center"/>
              <w:rPr>
                <w:color w:val="000000"/>
                <w:sz w:val="22"/>
                <w:szCs w:val="22"/>
              </w:rPr>
            </w:pPr>
            <w:r>
              <w:rPr>
                <w:color w:val="000000"/>
                <w:sz w:val="22"/>
                <w:szCs w:val="22"/>
              </w:rPr>
              <w:t>1.0 years</w:t>
            </w:r>
          </w:p>
        </w:tc>
        <w:tc>
          <w:tcPr>
            <w:tcW w:w="1560" w:type="dxa"/>
            <w:tcBorders>
              <w:top w:val="nil"/>
              <w:left w:val="nil"/>
              <w:bottom w:val="single" w:sz="4" w:space="0" w:color="auto"/>
              <w:right w:val="single" w:sz="4" w:space="0" w:color="auto"/>
            </w:tcBorders>
            <w:shd w:val="clear" w:color="auto" w:fill="auto"/>
            <w:hideMark/>
          </w:tcPr>
          <w:p w14:paraId="16D46D83" w14:textId="77777777" w:rsidR="0030714C" w:rsidRDefault="0030714C">
            <w:pPr>
              <w:jc w:val="right"/>
              <w:rPr>
                <w:color w:val="000000"/>
              </w:rPr>
            </w:pPr>
            <w:r>
              <w:rPr>
                <w:color w:val="000000"/>
              </w:rPr>
              <w:t xml:space="preserve">$10,000 </w:t>
            </w:r>
          </w:p>
        </w:tc>
      </w:tr>
      <w:tr w:rsidR="0030714C" w14:paraId="44744BB1" w14:textId="77777777" w:rsidTr="0030714C">
        <w:trPr>
          <w:trHeight w:val="315"/>
        </w:trPr>
        <w:tc>
          <w:tcPr>
            <w:tcW w:w="3100" w:type="dxa"/>
            <w:tcBorders>
              <w:top w:val="nil"/>
              <w:left w:val="single" w:sz="4" w:space="0" w:color="auto"/>
              <w:bottom w:val="single" w:sz="4" w:space="0" w:color="auto"/>
              <w:right w:val="nil"/>
            </w:tcBorders>
            <w:shd w:val="clear" w:color="000000" w:fill="A9D08E"/>
            <w:vAlign w:val="center"/>
            <w:hideMark/>
          </w:tcPr>
          <w:p w14:paraId="58BCDC2E" w14:textId="77777777" w:rsidR="0030714C" w:rsidRDefault="0030714C">
            <w:pPr>
              <w:rPr>
                <w:color w:val="000000"/>
              </w:rPr>
            </w:pPr>
            <w:r>
              <w:rPr>
                <w:color w:val="000000"/>
              </w:rPr>
              <w:t>TBD, Advocate Salary</w:t>
            </w:r>
          </w:p>
        </w:tc>
        <w:tc>
          <w:tcPr>
            <w:tcW w:w="1780" w:type="dxa"/>
            <w:tcBorders>
              <w:top w:val="nil"/>
              <w:left w:val="nil"/>
              <w:bottom w:val="single" w:sz="4" w:space="0" w:color="auto"/>
              <w:right w:val="nil"/>
            </w:tcBorders>
            <w:shd w:val="clear" w:color="000000" w:fill="A9D08E"/>
            <w:hideMark/>
          </w:tcPr>
          <w:p w14:paraId="6057B749" w14:textId="77777777" w:rsidR="0030714C" w:rsidRDefault="0030714C">
            <w:pPr>
              <w:rPr>
                <w:color w:val="000000"/>
              </w:rPr>
            </w:pPr>
            <w:r>
              <w:rPr>
                <w:color w:val="000000"/>
              </w:rPr>
              <w:t xml:space="preserve">$50,000 </w:t>
            </w:r>
          </w:p>
        </w:tc>
        <w:tc>
          <w:tcPr>
            <w:tcW w:w="1720" w:type="dxa"/>
            <w:tcBorders>
              <w:top w:val="nil"/>
              <w:left w:val="nil"/>
              <w:bottom w:val="single" w:sz="4" w:space="0" w:color="auto"/>
              <w:right w:val="nil"/>
            </w:tcBorders>
            <w:shd w:val="clear" w:color="000000" w:fill="A9D08E"/>
            <w:hideMark/>
          </w:tcPr>
          <w:p w14:paraId="201F5EE9" w14:textId="77777777" w:rsidR="0030714C" w:rsidRDefault="0030714C">
            <w:pPr>
              <w:rPr>
                <w:color w:val="000000"/>
              </w:rPr>
            </w:pPr>
            <w:r>
              <w:rPr>
                <w:color w:val="000000"/>
              </w:rPr>
              <w:t>60.0%</w:t>
            </w:r>
          </w:p>
        </w:tc>
        <w:tc>
          <w:tcPr>
            <w:tcW w:w="1180" w:type="dxa"/>
            <w:tcBorders>
              <w:top w:val="nil"/>
              <w:left w:val="nil"/>
              <w:bottom w:val="single" w:sz="4" w:space="0" w:color="auto"/>
              <w:right w:val="nil"/>
            </w:tcBorders>
            <w:shd w:val="clear" w:color="auto" w:fill="auto"/>
            <w:noWrap/>
            <w:hideMark/>
          </w:tcPr>
          <w:p w14:paraId="6E88DFFE" w14:textId="77777777" w:rsidR="0030714C" w:rsidRDefault="0030714C">
            <w:pPr>
              <w:jc w:val="center"/>
              <w:rPr>
                <w:color w:val="000000"/>
                <w:sz w:val="22"/>
                <w:szCs w:val="22"/>
              </w:rPr>
            </w:pPr>
            <w:r>
              <w:rPr>
                <w:color w:val="000000"/>
                <w:sz w:val="22"/>
                <w:szCs w:val="22"/>
              </w:rPr>
              <w:t>1.0 years</w:t>
            </w:r>
          </w:p>
        </w:tc>
        <w:tc>
          <w:tcPr>
            <w:tcW w:w="1560" w:type="dxa"/>
            <w:tcBorders>
              <w:top w:val="nil"/>
              <w:left w:val="nil"/>
              <w:bottom w:val="single" w:sz="4" w:space="0" w:color="auto"/>
              <w:right w:val="single" w:sz="4" w:space="0" w:color="auto"/>
            </w:tcBorders>
            <w:shd w:val="clear" w:color="auto" w:fill="auto"/>
            <w:hideMark/>
          </w:tcPr>
          <w:p w14:paraId="1405FAD4" w14:textId="77777777" w:rsidR="0030714C" w:rsidRDefault="0030714C">
            <w:pPr>
              <w:jc w:val="right"/>
              <w:rPr>
                <w:color w:val="000000"/>
              </w:rPr>
            </w:pPr>
            <w:r>
              <w:rPr>
                <w:color w:val="000000"/>
              </w:rPr>
              <w:t xml:space="preserve">$30,000 </w:t>
            </w:r>
          </w:p>
        </w:tc>
      </w:tr>
      <w:tr w:rsidR="0030714C" w14:paraId="2476B106" w14:textId="77777777" w:rsidTr="0030714C">
        <w:trPr>
          <w:trHeight w:val="315"/>
        </w:trPr>
        <w:tc>
          <w:tcPr>
            <w:tcW w:w="3100" w:type="dxa"/>
            <w:tcBorders>
              <w:top w:val="nil"/>
              <w:left w:val="single" w:sz="4" w:space="0" w:color="auto"/>
              <w:bottom w:val="single" w:sz="4" w:space="0" w:color="auto"/>
              <w:right w:val="nil"/>
            </w:tcBorders>
            <w:shd w:val="clear" w:color="000000" w:fill="A9D08E"/>
            <w:vAlign w:val="center"/>
            <w:hideMark/>
          </w:tcPr>
          <w:p w14:paraId="3C889360" w14:textId="77777777" w:rsidR="0030714C" w:rsidRDefault="0030714C">
            <w:pPr>
              <w:rPr>
                <w:color w:val="000000"/>
              </w:rPr>
            </w:pPr>
            <w:r>
              <w:rPr>
                <w:color w:val="000000"/>
              </w:rPr>
              <w:t>TBD, Advocate Fringe</w:t>
            </w:r>
          </w:p>
        </w:tc>
        <w:tc>
          <w:tcPr>
            <w:tcW w:w="1780" w:type="dxa"/>
            <w:tcBorders>
              <w:top w:val="nil"/>
              <w:left w:val="nil"/>
              <w:bottom w:val="single" w:sz="4" w:space="0" w:color="auto"/>
              <w:right w:val="nil"/>
            </w:tcBorders>
            <w:shd w:val="clear" w:color="000000" w:fill="A9D08E"/>
            <w:hideMark/>
          </w:tcPr>
          <w:p w14:paraId="5E8AAE0D" w14:textId="77777777" w:rsidR="0030714C" w:rsidRDefault="0030714C">
            <w:pPr>
              <w:rPr>
                <w:color w:val="000000"/>
              </w:rPr>
            </w:pPr>
            <w:r>
              <w:rPr>
                <w:color w:val="000000"/>
              </w:rPr>
              <w:t xml:space="preserve">$9,000 </w:t>
            </w:r>
          </w:p>
        </w:tc>
        <w:tc>
          <w:tcPr>
            <w:tcW w:w="1720" w:type="dxa"/>
            <w:tcBorders>
              <w:top w:val="nil"/>
              <w:left w:val="nil"/>
              <w:bottom w:val="single" w:sz="4" w:space="0" w:color="auto"/>
              <w:right w:val="nil"/>
            </w:tcBorders>
            <w:shd w:val="clear" w:color="auto" w:fill="auto"/>
            <w:hideMark/>
          </w:tcPr>
          <w:p w14:paraId="0944234F" w14:textId="77777777" w:rsidR="0030714C" w:rsidRDefault="0030714C">
            <w:pPr>
              <w:rPr>
                <w:color w:val="000000"/>
              </w:rPr>
            </w:pPr>
            <w:r>
              <w:rPr>
                <w:color w:val="000000"/>
              </w:rPr>
              <w:t>60.0%</w:t>
            </w:r>
          </w:p>
        </w:tc>
        <w:tc>
          <w:tcPr>
            <w:tcW w:w="1180" w:type="dxa"/>
            <w:tcBorders>
              <w:top w:val="nil"/>
              <w:left w:val="nil"/>
              <w:bottom w:val="single" w:sz="4" w:space="0" w:color="auto"/>
              <w:right w:val="nil"/>
            </w:tcBorders>
            <w:shd w:val="clear" w:color="auto" w:fill="auto"/>
            <w:noWrap/>
            <w:hideMark/>
          </w:tcPr>
          <w:p w14:paraId="160B4779" w14:textId="77777777" w:rsidR="0030714C" w:rsidRDefault="0030714C">
            <w:pPr>
              <w:jc w:val="center"/>
              <w:rPr>
                <w:color w:val="000000"/>
                <w:sz w:val="22"/>
                <w:szCs w:val="22"/>
              </w:rPr>
            </w:pPr>
            <w:r>
              <w:rPr>
                <w:color w:val="000000"/>
                <w:sz w:val="22"/>
                <w:szCs w:val="22"/>
              </w:rPr>
              <w:t>1.0 years</w:t>
            </w:r>
          </w:p>
        </w:tc>
        <w:tc>
          <w:tcPr>
            <w:tcW w:w="1560" w:type="dxa"/>
            <w:tcBorders>
              <w:top w:val="nil"/>
              <w:left w:val="nil"/>
              <w:bottom w:val="single" w:sz="4" w:space="0" w:color="auto"/>
              <w:right w:val="single" w:sz="4" w:space="0" w:color="auto"/>
            </w:tcBorders>
            <w:shd w:val="clear" w:color="auto" w:fill="auto"/>
            <w:hideMark/>
          </w:tcPr>
          <w:p w14:paraId="49C1A228" w14:textId="77777777" w:rsidR="0030714C" w:rsidRDefault="0030714C">
            <w:pPr>
              <w:jc w:val="right"/>
              <w:rPr>
                <w:color w:val="000000"/>
              </w:rPr>
            </w:pPr>
            <w:r>
              <w:rPr>
                <w:color w:val="000000"/>
              </w:rPr>
              <w:t xml:space="preserve">$5,400 </w:t>
            </w:r>
          </w:p>
        </w:tc>
      </w:tr>
      <w:tr w:rsidR="0030714C" w14:paraId="678970F1" w14:textId="77777777" w:rsidTr="0030714C">
        <w:trPr>
          <w:trHeight w:val="315"/>
        </w:trPr>
        <w:tc>
          <w:tcPr>
            <w:tcW w:w="3100" w:type="dxa"/>
            <w:tcBorders>
              <w:top w:val="nil"/>
              <w:left w:val="single" w:sz="4" w:space="0" w:color="auto"/>
              <w:bottom w:val="single" w:sz="4" w:space="0" w:color="auto"/>
              <w:right w:val="nil"/>
            </w:tcBorders>
            <w:shd w:val="clear" w:color="auto" w:fill="auto"/>
            <w:noWrap/>
            <w:vAlign w:val="center"/>
            <w:hideMark/>
          </w:tcPr>
          <w:p w14:paraId="7871FA82" w14:textId="77777777" w:rsidR="0030714C" w:rsidRDefault="0030714C">
            <w:pPr>
              <w:rPr>
                <w:b/>
                <w:bCs/>
                <w:color w:val="000000"/>
              </w:rPr>
            </w:pPr>
            <w:r>
              <w:rPr>
                <w:b/>
                <w:bCs/>
                <w:color w:val="000000"/>
              </w:rPr>
              <w:t>Personnel Total:</w:t>
            </w:r>
          </w:p>
        </w:tc>
        <w:tc>
          <w:tcPr>
            <w:tcW w:w="1780" w:type="dxa"/>
            <w:tcBorders>
              <w:top w:val="nil"/>
              <w:left w:val="nil"/>
              <w:bottom w:val="single" w:sz="4" w:space="0" w:color="auto"/>
              <w:right w:val="nil"/>
            </w:tcBorders>
            <w:shd w:val="clear" w:color="auto" w:fill="auto"/>
            <w:noWrap/>
            <w:vAlign w:val="center"/>
            <w:hideMark/>
          </w:tcPr>
          <w:p w14:paraId="47A44A6E" w14:textId="77777777" w:rsidR="0030714C" w:rsidRDefault="0030714C">
            <w:pPr>
              <w:rPr>
                <w:b/>
                <w:bCs/>
                <w:color w:val="000000"/>
              </w:rPr>
            </w:pPr>
            <w:r>
              <w:rPr>
                <w:b/>
                <w:bCs/>
                <w:color w:val="000000"/>
              </w:rPr>
              <w:t>$45,400</w:t>
            </w:r>
          </w:p>
        </w:tc>
        <w:tc>
          <w:tcPr>
            <w:tcW w:w="1720" w:type="dxa"/>
            <w:tcBorders>
              <w:top w:val="nil"/>
              <w:left w:val="nil"/>
              <w:bottom w:val="single" w:sz="4" w:space="0" w:color="auto"/>
              <w:right w:val="nil"/>
            </w:tcBorders>
            <w:shd w:val="clear" w:color="auto" w:fill="auto"/>
            <w:noWrap/>
            <w:vAlign w:val="bottom"/>
            <w:hideMark/>
          </w:tcPr>
          <w:p w14:paraId="04C84BE2" w14:textId="77777777" w:rsidR="0030714C" w:rsidRDefault="0030714C">
            <w:pPr>
              <w:rPr>
                <w:rFonts w:ascii="Calibri" w:hAnsi="Calibri" w:cs="Calibri"/>
                <w:b/>
                <w:bCs/>
                <w:color w:val="000000"/>
                <w:u w:val="single"/>
              </w:rPr>
            </w:pPr>
            <w:r>
              <w:rPr>
                <w:rFonts w:ascii="Calibri" w:hAnsi="Calibri" w:cs="Calibri"/>
                <w:b/>
                <w:bCs/>
                <w:color w:val="000000"/>
                <w:u w:val="single"/>
              </w:rPr>
              <w:t> </w:t>
            </w:r>
          </w:p>
        </w:tc>
        <w:tc>
          <w:tcPr>
            <w:tcW w:w="1180" w:type="dxa"/>
            <w:tcBorders>
              <w:top w:val="nil"/>
              <w:left w:val="nil"/>
              <w:bottom w:val="single" w:sz="4" w:space="0" w:color="auto"/>
              <w:right w:val="nil"/>
            </w:tcBorders>
            <w:shd w:val="clear" w:color="auto" w:fill="auto"/>
            <w:noWrap/>
            <w:hideMark/>
          </w:tcPr>
          <w:p w14:paraId="1313E27D" w14:textId="77777777" w:rsidR="0030714C" w:rsidRDefault="0030714C">
            <w:pPr>
              <w:jc w:val="center"/>
              <w:rPr>
                <w:color w:val="000000"/>
                <w:sz w:val="22"/>
                <w:szCs w:val="22"/>
              </w:rPr>
            </w:pPr>
            <w:r>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7CE49086" w14:textId="77777777" w:rsidR="0030714C" w:rsidRDefault="0030714C">
            <w:pPr>
              <w:rPr>
                <w:rFonts w:ascii="Calibri" w:hAnsi="Calibri" w:cs="Calibri"/>
                <w:color w:val="000000"/>
                <w:sz w:val="22"/>
                <w:szCs w:val="22"/>
              </w:rPr>
            </w:pPr>
            <w:r>
              <w:rPr>
                <w:rFonts w:ascii="Calibri" w:hAnsi="Calibri" w:cs="Calibri"/>
                <w:color w:val="000000"/>
                <w:sz w:val="22"/>
                <w:szCs w:val="22"/>
              </w:rPr>
              <w:t> </w:t>
            </w:r>
          </w:p>
        </w:tc>
      </w:tr>
    </w:tbl>
    <w:p w14:paraId="090E9F83" w14:textId="5AFDB845" w:rsidR="0058282C" w:rsidRPr="000F697C" w:rsidRDefault="0058282C">
      <w:pPr>
        <w:rPr>
          <w:b/>
        </w:rPr>
      </w:pPr>
    </w:p>
    <w:p w14:paraId="36D11B1B" w14:textId="0A296C3A" w:rsidR="00ED52FD" w:rsidRDefault="00ED52FD" w:rsidP="00ED52FD">
      <w:pPr>
        <w:autoSpaceDE w:val="0"/>
        <w:autoSpaceDN w:val="0"/>
        <w:adjustRightInd w:val="0"/>
      </w:pPr>
    </w:p>
    <w:p w14:paraId="05DBBF76" w14:textId="37C46709" w:rsidR="00346763" w:rsidRPr="00346763" w:rsidRDefault="00E43E2E" w:rsidP="00ED52FD">
      <w:pPr>
        <w:autoSpaceDE w:val="0"/>
        <w:autoSpaceDN w:val="0"/>
        <w:adjustRightInd w:val="0"/>
        <w:rPr>
          <w:i/>
          <w:iCs/>
        </w:rPr>
      </w:pPr>
      <w:r w:rsidRPr="00346763">
        <w:rPr>
          <w:i/>
          <w:iCs/>
        </w:rPr>
        <w:t xml:space="preserve">***Each line item must contain a description of the position </w:t>
      </w:r>
      <w:r w:rsidR="005659EB">
        <w:rPr>
          <w:i/>
          <w:iCs/>
        </w:rPr>
        <w:t xml:space="preserve">and how it relates to grant objectives </w:t>
      </w:r>
      <w:r w:rsidRPr="00346763">
        <w:rPr>
          <w:i/>
          <w:iCs/>
        </w:rPr>
        <w:t>or a description of the</w:t>
      </w:r>
      <w:r w:rsidR="00346763" w:rsidRPr="00346763">
        <w:rPr>
          <w:i/>
          <w:iCs/>
        </w:rPr>
        <w:t xml:space="preserve"> compensation to be provided</w:t>
      </w:r>
      <w:r w:rsidRPr="00346763">
        <w:rPr>
          <w:i/>
          <w:iCs/>
        </w:rPr>
        <w:t>.</w:t>
      </w:r>
      <w:r w:rsidR="00346763" w:rsidRPr="00346763">
        <w:rPr>
          <w:i/>
          <w:iCs/>
        </w:rPr>
        <w:t xml:space="preserve"> It should also include the percentage to be spent on grant activities, the annual salary, and the hourly </w:t>
      </w:r>
      <w:r w:rsidR="005659EB">
        <w:rPr>
          <w:i/>
          <w:iCs/>
        </w:rPr>
        <w:t>rate</w:t>
      </w:r>
      <w:r w:rsidR="00346763" w:rsidRPr="00346763">
        <w:rPr>
          <w:i/>
          <w:iCs/>
        </w:rPr>
        <w:t>.</w:t>
      </w:r>
      <w:r w:rsidR="00964D1D">
        <w:rPr>
          <w:i/>
          <w:iCs/>
        </w:rPr>
        <w:t xml:space="preserve"> </w:t>
      </w:r>
      <w:r w:rsidR="00346763" w:rsidRPr="00346763">
        <w:rPr>
          <w:i/>
          <w:iCs/>
        </w:rPr>
        <w:t>***</w:t>
      </w:r>
    </w:p>
    <w:p w14:paraId="7229A3B1" w14:textId="1D489DD5" w:rsidR="00E43E2E" w:rsidRPr="000F697C" w:rsidRDefault="00E43E2E" w:rsidP="00ED52FD">
      <w:pPr>
        <w:autoSpaceDE w:val="0"/>
        <w:autoSpaceDN w:val="0"/>
        <w:adjustRightInd w:val="0"/>
      </w:pPr>
      <w:r>
        <w:t xml:space="preserve">  </w:t>
      </w:r>
    </w:p>
    <w:p w14:paraId="7CE4B605" w14:textId="0EEA8CA6" w:rsidR="007B57C4" w:rsidRDefault="005646EC" w:rsidP="00ED52FD">
      <w:pPr>
        <w:autoSpaceDE w:val="0"/>
        <w:autoSpaceDN w:val="0"/>
        <w:adjustRightInd w:val="0"/>
      </w:pPr>
      <w:r>
        <w:t xml:space="preserve">All ten members of the </w:t>
      </w:r>
      <w:r w:rsidR="00346763">
        <w:t xml:space="preserve">current </w:t>
      </w:r>
      <w:r>
        <w:t xml:space="preserve">agency staff </w:t>
      </w:r>
      <w:r w:rsidR="005659EB">
        <w:t xml:space="preserve">who provide direct services to sexual assault survivors </w:t>
      </w:r>
      <w:r>
        <w:t>will receive a one-time retention bonus of $1,000.  Retaining experienced, qualified staff during the COVID-19 emergency has been a challenge</w:t>
      </w:r>
      <w:r w:rsidR="00E043C6">
        <w:t xml:space="preserve"> and has impacted the ability to provide comprehensive services to sexual assault survivors</w:t>
      </w:r>
      <w:r>
        <w:t xml:space="preserve">.  </w:t>
      </w:r>
      <w:r w:rsidR="00E043C6">
        <w:t>These bonuses are designed to retain the staff currently employed who provide these services.</w:t>
      </w:r>
      <w:r w:rsidR="0098001B">
        <w:t xml:space="preserve"> All staff members are involved in providing services to sexual assault </w:t>
      </w:r>
      <w:r w:rsidR="00964D1D">
        <w:t>survivors;</w:t>
      </w:r>
      <w:r w:rsidR="001B4E4D">
        <w:t xml:space="preserve"> however, their base salaries are supported by other grants.</w:t>
      </w:r>
    </w:p>
    <w:p w14:paraId="69A72F83" w14:textId="4DD696AC" w:rsidR="00177E10" w:rsidRDefault="00177E10" w:rsidP="00ED52FD">
      <w:pPr>
        <w:autoSpaceDE w:val="0"/>
        <w:autoSpaceDN w:val="0"/>
        <w:adjustRightInd w:val="0"/>
      </w:pPr>
    </w:p>
    <w:p w14:paraId="0AEE549B" w14:textId="40CF64F5" w:rsidR="00101481" w:rsidRPr="00C77E09" w:rsidRDefault="00E43E2E" w:rsidP="00612E98">
      <w:pPr>
        <w:shd w:val="clear" w:color="auto" w:fill="FFFFFF"/>
        <w:rPr>
          <w:rFonts w:ascii="Arial" w:hAnsi="Arial" w:cs="Arial"/>
          <w:color w:val="222222"/>
        </w:rPr>
      </w:pPr>
      <w:r w:rsidRPr="00E43E2E">
        <w:rPr>
          <w:rFonts w:eastAsiaTheme="minorEastAsia"/>
          <w:color w:val="000000"/>
        </w:rPr>
        <w:t>Advocate</w:t>
      </w:r>
      <w:r w:rsidR="008B6DE9">
        <w:t xml:space="preserve">, </w:t>
      </w:r>
      <w:r w:rsidRPr="00E43E2E">
        <w:rPr>
          <w:rFonts w:eastAsiaTheme="minorEastAsia"/>
          <w:color w:val="000000"/>
        </w:rPr>
        <w:t>TBD</w:t>
      </w:r>
      <w:r w:rsidR="008B6DE9">
        <w:t>,</w:t>
      </w:r>
      <w:r w:rsidR="00177E10" w:rsidRPr="00296376">
        <w:t xml:space="preserve"> </w:t>
      </w:r>
      <w:r w:rsidR="00C77E09">
        <w:rPr>
          <w:color w:val="000000"/>
        </w:rPr>
        <w:t xml:space="preserve">will </w:t>
      </w:r>
      <w:r w:rsidR="00612E98">
        <w:rPr>
          <w:color w:val="000000"/>
        </w:rPr>
        <w:t>provide advocacy services to sexual assault survivors.</w:t>
      </w:r>
      <w:r w:rsidR="00EA47B5">
        <w:t xml:space="preserve"> </w:t>
      </w:r>
      <w:r w:rsidR="00101481">
        <w:t xml:space="preserve">The Annual salary is </w:t>
      </w:r>
      <w:r w:rsidR="00964D1D">
        <w:t>$</w:t>
      </w:r>
      <w:proofErr w:type="gramStart"/>
      <w:r w:rsidR="00C46AA9">
        <w:t>50</w:t>
      </w:r>
      <w:r w:rsidR="00964D1D">
        <w:t xml:space="preserve">,000 </w:t>
      </w:r>
      <w:r w:rsidR="00101481">
        <w:t>.</w:t>
      </w:r>
      <w:proofErr w:type="gramEnd"/>
      <w:r w:rsidR="00101481">
        <w:t xml:space="preserve">  </w:t>
      </w:r>
      <w:r w:rsidR="00101481" w:rsidRPr="00737235">
        <w:t xml:space="preserve">This grant funds </w:t>
      </w:r>
      <w:r w:rsidR="003A5292">
        <w:t>6</w:t>
      </w:r>
      <w:r w:rsidR="00964D1D">
        <w:t>0.0%</w:t>
      </w:r>
      <w:r w:rsidR="00101481">
        <w:t xml:space="preserve"> of salary </w:t>
      </w:r>
      <w:r w:rsidR="00101481" w:rsidRPr="00737235">
        <w:t xml:space="preserve">including leave pursuant to </w:t>
      </w:r>
      <w:r w:rsidR="003A5292">
        <w:t>ABC Agency</w:t>
      </w:r>
      <w:r w:rsidR="00101481" w:rsidRPr="00737235">
        <w:t xml:space="preserve"> policies.</w:t>
      </w:r>
      <w:r w:rsidR="00101481">
        <w:t xml:space="preserve">  We are requesting </w:t>
      </w:r>
      <w:r w:rsidR="00964D1D">
        <w:t>$</w:t>
      </w:r>
      <w:r w:rsidR="00C46AA9">
        <w:t>50</w:t>
      </w:r>
      <w:r w:rsidR="00964D1D">
        <w:t xml:space="preserve">,000 </w:t>
      </w:r>
      <w:r w:rsidR="00101481">
        <w:t xml:space="preserve">* </w:t>
      </w:r>
      <w:r w:rsidR="00C46AA9">
        <w:t>6</w:t>
      </w:r>
      <w:r w:rsidR="00964D1D">
        <w:t>0.0%</w:t>
      </w:r>
      <w:r w:rsidR="00587C03">
        <w:t xml:space="preserve"> * </w:t>
      </w:r>
      <w:r w:rsidR="00C46AA9">
        <w:rPr>
          <w:rFonts w:eastAsiaTheme="minorEastAsia"/>
          <w:color w:val="000000"/>
          <w:sz w:val="22"/>
          <w:szCs w:val="22"/>
        </w:rPr>
        <w:t>1.</w:t>
      </w:r>
      <w:r w:rsidR="003A5292">
        <w:rPr>
          <w:rFonts w:eastAsiaTheme="minorEastAsia"/>
          <w:color w:val="000000"/>
          <w:sz w:val="22"/>
          <w:szCs w:val="22"/>
        </w:rPr>
        <w:t>0</w:t>
      </w:r>
      <w:r w:rsidR="00587C03">
        <w:t xml:space="preserve"> years</w:t>
      </w:r>
      <w:r w:rsidR="00101481">
        <w:t xml:space="preserve"> = </w:t>
      </w:r>
      <w:r w:rsidR="00964D1D">
        <w:t>$</w:t>
      </w:r>
      <w:proofErr w:type="gramStart"/>
      <w:r w:rsidR="003A5292">
        <w:t>30</w:t>
      </w:r>
      <w:r w:rsidR="00C46AA9">
        <w:t>,000</w:t>
      </w:r>
      <w:r w:rsidR="00964D1D">
        <w:t xml:space="preserve"> </w:t>
      </w:r>
      <w:r w:rsidR="00101481">
        <w:t xml:space="preserve"> in</w:t>
      </w:r>
      <w:proofErr w:type="gramEnd"/>
      <w:r w:rsidR="00101481">
        <w:t xml:space="preserve"> grant funds to support </w:t>
      </w:r>
      <w:r w:rsidR="00072630">
        <w:t>t</w:t>
      </w:r>
      <w:r w:rsidR="00101481">
        <w:t>he</w:t>
      </w:r>
      <w:r w:rsidR="00072630">
        <w:t>i</w:t>
      </w:r>
      <w:r w:rsidR="00101481">
        <w:t xml:space="preserve">r time on this project.  The hourly rate is </w:t>
      </w:r>
      <w:r w:rsidR="00964D1D">
        <w:t>$</w:t>
      </w:r>
      <w:r w:rsidR="00C46AA9">
        <w:t>24.</w:t>
      </w:r>
      <w:proofErr w:type="gramStart"/>
      <w:r w:rsidR="00C46AA9">
        <w:t>04</w:t>
      </w:r>
      <w:r w:rsidR="00964D1D">
        <w:t xml:space="preserve"> </w:t>
      </w:r>
      <w:r w:rsidR="00101481">
        <w:t>.</w:t>
      </w:r>
      <w:proofErr w:type="gramEnd"/>
      <w:r w:rsidR="00346763">
        <w:t xml:space="preserve"> This position will also provide services to domestic violence survivors that will be supported by other grants.</w:t>
      </w:r>
    </w:p>
    <w:p w14:paraId="26C51737" w14:textId="74306259" w:rsidR="00177E10" w:rsidRPr="00737235" w:rsidRDefault="00177E10" w:rsidP="00177E10">
      <w:pPr>
        <w:autoSpaceDE w:val="0"/>
        <w:autoSpaceDN w:val="0"/>
        <w:adjustRightInd w:val="0"/>
      </w:pPr>
    </w:p>
    <w:p w14:paraId="1F4713B1" w14:textId="2E90ACE5" w:rsidR="007B57C4" w:rsidRDefault="00E43E2E" w:rsidP="00FA06A7">
      <w:pPr>
        <w:autoSpaceDE w:val="0"/>
        <w:autoSpaceDN w:val="0"/>
        <w:adjustRightInd w:val="0"/>
      </w:pPr>
      <w:r w:rsidRPr="00E43E2E">
        <w:rPr>
          <w:rFonts w:eastAsiaTheme="minorEastAsia"/>
          <w:color w:val="000000"/>
        </w:rPr>
        <w:t>Advocate</w:t>
      </w:r>
      <w:r w:rsidR="00170B95">
        <w:t xml:space="preserve">, </w:t>
      </w:r>
      <w:r w:rsidRPr="00E43E2E">
        <w:rPr>
          <w:rFonts w:eastAsiaTheme="minorEastAsia"/>
          <w:color w:val="000000"/>
        </w:rPr>
        <w:t>TBD</w:t>
      </w:r>
      <w:r w:rsidR="00170B95">
        <w:t>,</w:t>
      </w:r>
      <w:r w:rsidR="00177E10" w:rsidRPr="000F697C">
        <w:t xml:space="preserve"> fringe is calculated at </w:t>
      </w:r>
      <w:r w:rsidRPr="00E43E2E">
        <w:rPr>
          <w:rFonts w:eastAsiaTheme="minorEastAsia"/>
          <w:color w:val="000000"/>
        </w:rPr>
        <w:t>1</w:t>
      </w:r>
      <w:r w:rsidR="0030714C">
        <w:rPr>
          <w:rFonts w:eastAsiaTheme="minorEastAsia"/>
          <w:color w:val="000000"/>
        </w:rPr>
        <w:t>8</w:t>
      </w:r>
      <w:r w:rsidRPr="00E43E2E">
        <w:rPr>
          <w:rFonts w:eastAsiaTheme="minorEastAsia"/>
          <w:color w:val="000000"/>
        </w:rPr>
        <w:t>.0%</w:t>
      </w:r>
      <w:r w:rsidR="00177E10">
        <w:t xml:space="preserve"> of salary</w:t>
      </w:r>
      <w:r w:rsidR="00177E10" w:rsidRPr="00737235">
        <w:t xml:space="preserve"> and includes FICA</w:t>
      </w:r>
      <w:r w:rsidR="005659EB">
        <w:t xml:space="preserve"> (8.5%)</w:t>
      </w:r>
      <w:r w:rsidR="00177E10" w:rsidRPr="00737235">
        <w:t>, unemployment</w:t>
      </w:r>
      <w:r w:rsidR="005659EB">
        <w:t xml:space="preserve"> (1.5%)</w:t>
      </w:r>
      <w:r w:rsidR="00177E10" w:rsidRPr="00737235">
        <w:t>, workers compensation insurance</w:t>
      </w:r>
      <w:r w:rsidR="005659EB">
        <w:t xml:space="preserve"> (.5%)</w:t>
      </w:r>
      <w:r w:rsidR="00177E10" w:rsidRPr="00737235">
        <w:t>, and health/dental/vision insurance</w:t>
      </w:r>
      <w:r w:rsidR="005659EB">
        <w:t xml:space="preserve"> (7.5%)</w:t>
      </w:r>
      <w:r w:rsidR="00101481" w:rsidRPr="00101481">
        <w:t xml:space="preserve"> </w:t>
      </w:r>
      <w:r w:rsidR="005B7733">
        <w:t>(</w:t>
      </w:r>
      <w:r w:rsidR="00964D1D">
        <w:t>$</w:t>
      </w:r>
      <w:r w:rsidR="00C46AA9">
        <w:t>50</w:t>
      </w:r>
      <w:r w:rsidR="00964D1D">
        <w:t xml:space="preserve">,000 </w:t>
      </w:r>
      <w:r w:rsidR="00101481">
        <w:t xml:space="preserve">* </w:t>
      </w:r>
      <w:r w:rsidRPr="00E43E2E">
        <w:rPr>
          <w:rFonts w:eastAsiaTheme="minorEastAsia"/>
          <w:color w:val="000000"/>
        </w:rPr>
        <w:t>18.0%</w:t>
      </w:r>
      <w:r w:rsidR="005B7733">
        <w:rPr>
          <w:rFonts w:eastAsiaTheme="minorEastAsia"/>
          <w:color w:val="000000"/>
        </w:rPr>
        <w:t xml:space="preserve"> =$9,000)</w:t>
      </w:r>
      <w:r w:rsidR="00101481">
        <w:t xml:space="preserve"> </w:t>
      </w:r>
      <w:r w:rsidR="0030714C">
        <w:t>* 60.0%</w:t>
      </w:r>
      <w:r w:rsidR="005B7733">
        <w:t xml:space="preserve"> * 1 year </w:t>
      </w:r>
      <w:proofErr w:type="gramStart"/>
      <w:r w:rsidR="00101481">
        <w:t xml:space="preserve">= </w:t>
      </w:r>
      <w:r w:rsidR="00177E10">
        <w:t xml:space="preserve"> </w:t>
      </w:r>
      <w:r w:rsidR="00964D1D">
        <w:t>$</w:t>
      </w:r>
      <w:proofErr w:type="gramEnd"/>
      <w:r w:rsidR="0030714C">
        <w:t>5,40</w:t>
      </w:r>
      <w:r w:rsidR="00C46AA9">
        <w:t>0</w:t>
      </w:r>
      <w:r w:rsidR="00964D1D">
        <w:t xml:space="preserve"> </w:t>
      </w:r>
    </w:p>
    <w:p w14:paraId="6E50728A" w14:textId="77777777" w:rsidR="007B57C4" w:rsidRDefault="007B57C4"/>
    <w:p w14:paraId="7020D834" w14:textId="77777777" w:rsidR="007B57C4" w:rsidRPr="000F697C" w:rsidRDefault="007B57C4">
      <w:pPr>
        <w:rPr>
          <w:b/>
        </w:rPr>
      </w:pPr>
    </w:p>
    <w:tbl>
      <w:tblPr>
        <w:tblW w:w="9340" w:type="dxa"/>
        <w:tblLook w:val="04A0" w:firstRow="1" w:lastRow="0" w:firstColumn="1" w:lastColumn="0" w:noHBand="0" w:noVBand="1"/>
      </w:tblPr>
      <w:tblGrid>
        <w:gridCol w:w="3332"/>
        <w:gridCol w:w="1548"/>
        <w:gridCol w:w="1720"/>
        <w:gridCol w:w="1180"/>
        <w:gridCol w:w="1560"/>
      </w:tblGrid>
      <w:tr w:rsidR="0030714C" w14:paraId="5AA81CD8" w14:textId="77777777" w:rsidTr="0030714C">
        <w:trPr>
          <w:trHeight w:val="450"/>
        </w:trPr>
        <w:tc>
          <w:tcPr>
            <w:tcW w:w="4880" w:type="dxa"/>
            <w:gridSpan w:val="2"/>
            <w:tcBorders>
              <w:top w:val="single" w:sz="4" w:space="0" w:color="auto"/>
              <w:left w:val="single" w:sz="4" w:space="0" w:color="auto"/>
              <w:bottom w:val="single" w:sz="4" w:space="0" w:color="auto"/>
              <w:right w:val="nil"/>
            </w:tcBorders>
            <w:shd w:val="clear" w:color="auto" w:fill="auto"/>
            <w:noWrap/>
            <w:vAlign w:val="bottom"/>
            <w:hideMark/>
          </w:tcPr>
          <w:p w14:paraId="09AC367C" w14:textId="77777777" w:rsidR="0030714C" w:rsidRDefault="0030714C">
            <w:pPr>
              <w:rPr>
                <w:b/>
                <w:bCs/>
                <w:color w:val="000000"/>
                <w:sz w:val="36"/>
                <w:szCs w:val="36"/>
              </w:rPr>
            </w:pPr>
            <w:r>
              <w:rPr>
                <w:b/>
                <w:bCs/>
                <w:color w:val="000000"/>
                <w:sz w:val="36"/>
                <w:szCs w:val="36"/>
              </w:rPr>
              <w:t>OPERATING EXPENSES</w:t>
            </w:r>
          </w:p>
        </w:tc>
        <w:tc>
          <w:tcPr>
            <w:tcW w:w="1720" w:type="dxa"/>
            <w:tcBorders>
              <w:top w:val="single" w:sz="4" w:space="0" w:color="auto"/>
              <w:left w:val="nil"/>
              <w:bottom w:val="single" w:sz="4" w:space="0" w:color="auto"/>
              <w:right w:val="nil"/>
            </w:tcBorders>
            <w:shd w:val="clear" w:color="auto" w:fill="auto"/>
            <w:noWrap/>
            <w:vAlign w:val="bottom"/>
            <w:hideMark/>
          </w:tcPr>
          <w:p w14:paraId="2EB2ECAB" w14:textId="77777777" w:rsidR="0030714C" w:rsidRDefault="0030714C">
            <w:pPr>
              <w:rPr>
                <w:rFonts w:ascii="Calibri" w:hAnsi="Calibri" w:cs="Calibri"/>
                <w:color w:val="000000"/>
                <w:sz w:val="22"/>
                <w:szCs w:val="22"/>
              </w:rPr>
            </w:pPr>
            <w:r>
              <w:rPr>
                <w:rFonts w:ascii="Calibri" w:hAnsi="Calibri" w:cs="Calibri"/>
                <w:color w:val="000000"/>
                <w:sz w:val="22"/>
                <w:szCs w:val="22"/>
              </w:rPr>
              <w:t> </w:t>
            </w:r>
          </w:p>
        </w:tc>
        <w:tc>
          <w:tcPr>
            <w:tcW w:w="1180" w:type="dxa"/>
            <w:tcBorders>
              <w:top w:val="single" w:sz="4" w:space="0" w:color="auto"/>
              <w:left w:val="nil"/>
              <w:bottom w:val="single" w:sz="4" w:space="0" w:color="auto"/>
              <w:right w:val="nil"/>
            </w:tcBorders>
            <w:shd w:val="clear" w:color="auto" w:fill="auto"/>
            <w:noWrap/>
            <w:vAlign w:val="bottom"/>
            <w:hideMark/>
          </w:tcPr>
          <w:p w14:paraId="212E29C0" w14:textId="77777777" w:rsidR="0030714C" w:rsidRDefault="0030714C">
            <w:pPr>
              <w:rPr>
                <w:rFonts w:ascii="Calibri" w:hAnsi="Calibri" w:cs="Calibri"/>
                <w:color w:val="000000"/>
                <w:sz w:val="22"/>
                <w:szCs w:val="22"/>
              </w:rPr>
            </w:pPr>
            <w:r>
              <w:rPr>
                <w:rFonts w:ascii="Calibri" w:hAnsi="Calibri" w:cs="Calibri"/>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3046520" w14:textId="77777777" w:rsidR="0030714C" w:rsidRDefault="0030714C">
            <w:pPr>
              <w:rPr>
                <w:rFonts w:ascii="Calibri" w:hAnsi="Calibri" w:cs="Calibri"/>
                <w:color w:val="000000"/>
                <w:sz w:val="22"/>
                <w:szCs w:val="22"/>
              </w:rPr>
            </w:pPr>
            <w:r>
              <w:rPr>
                <w:rFonts w:ascii="Calibri" w:hAnsi="Calibri" w:cs="Calibri"/>
                <w:color w:val="000000"/>
                <w:sz w:val="22"/>
                <w:szCs w:val="22"/>
              </w:rPr>
              <w:t> </w:t>
            </w:r>
          </w:p>
        </w:tc>
      </w:tr>
      <w:tr w:rsidR="0030714C" w14:paraId="49308993" w14:textId="77777777" w:rsidTr="0030714C">
        <w:trPr>
          <w:trHeight w:val="315"/>
        </w:trPr>
        <w:tc>
          <w:tcPr>
            <w:tcW w:w="3332" w:type="dxa"/>
            <w:tcBorders>
              <w:top w:val="nil"/>
              <w:left w:val="single" w:sz="4" w:space="0" w:color="auto"/>
              <w:bottom w:val="single" w:sz="4" w:space="0" w:color="auto"/>
              <w:right w:val="nil"/>
            </w:tcBorders>
            <w:shd w:val="clear" w:color="auto" w:fill="auto"/>
            <w:noWrap/>
            <w:vAlign w:val="center"/>
            <w:hideMark/>
          </w:tcPr>
          <w:p w14:paraId="7E67685A" w14:textId="77777777" w:rsidR="0030714C" w:rsidRDefault="0030714C">
            <w:pPr>
              <w:rPr>
                <w:color w:val="000000"/>
                <w:u w:val="single"/>
              </w:rPr>
            </w:pPr>
            <w:r>
              <w:rPr>
                <w:color w:val="000000"/>
                <w:u w:val="single"/>
              </w:rPr>
              <w:t>Item</w:t>
            </w:r>
          </w:p>
        </w:tc>
        <w:tc>
          <w:tcPr>
            <w:tcW w:w="1548" w:type="dxa"/>
            <w:tcBorders>
              <w:top w:val="nil"/>
              <w:left w:val="nil"/>
              <w:bottom w:val="single" w:sz="4" w:space="0" w:color="auto"/>
              <w:right w:val="nil"/>
            </w:tcBorders>
            <w:shd w:val="clear" w:color="auto" w:fill="auto"/>
            <w:noWrap/>
            <w:vAlign w:val="center"/>
            <w:hideMark/>
          </w:tcPr>
          <w:p w14:paraId="601B4C64" w14:textId="77777777" w:rsidR="0030714C" w:rsidRDefault="0030714C">
            <w:pPr>
              <w:rPr>
                <w:color w:val="000000"/>
                <w:u w:val="single"/>
              </w:rPr>
            </w:pPr>
            <w:r>
              <w:rPr>
                <w:color w:val="000000"/>
                <w:u w:val="single"/>
              </w:rPr>
              <w:t>Rate</w:t>
            </w:r>
          </w:p>
        </w:tc>
        <w:tc>
          <w:tcPr>
            <w:tcW w:w="1720" w:type="dxa"/>
            <w:tcBorders>
              <w:top w:val="nil"/>
              <w:left w:val="nil"/>
              <w:bottom w:val="single" w:sz="4" w:space="0" w:color="auto"/>
              <w:right w:val="nil"/>
            </w:tcBorders>
            <w:shd w:val="clear" w:color="auto" w:fill="auto"/>
            <w:noWrap/>
            <w:vAlign w:val="center"/>
            <w:hideMark/>
          </w:tcPr>
          <w:p w14:paraId="124E705F" w14:textId="77777777" w:rsidR="0030714C" w:rsidRDefault="0030714C">
            <w:pPr>
              <w:rPr>
                <w:color w:val="000000"/>
                <w:u w:val="single"/>
              </w:rPr>
            </w:pPr>
            <w:r>
              <w:rPr>
                <w:color w:val="000000"/>
                <w:u w:val="single"/>
              </w:rPr>
              <w:t>Amount</w:t>
            </w:r>
          </w:p>
        </w:tc>
        <w:tc>
          <w:tcPr>
            <w:tcW w:w="1180" w:type="dxa"/>
            <w:tcBorders>
              <w:top w:val="nil"/>
              <w:left w:val="nil"/>
              <w:bottom w:val="single" w:sz="4" w:space="0" w:color="auto"/>
              <w:right w:val="nil"/>
            </w:tcBorders>
            <w:shd w:val="clear" w:color="auto" w:fill="auto"/>
            <w:noWrap/>
            <w:vAlign w:val="center"/>
            <w:hideMark/>
          </w:tcPr>
          <w:p w14:paraId="6639B065" w14:textId="77777777" w:rsidR="0030714C" w:rsidRDefault="0030714C">
            <w:pPr>
              <w:rPr>
                <w:color w:val="000000"/>
                <w:u w:val="single"/>
              </w:rPr>
            </w:pPr>
            <w:r>
              <w:rPr>
                <w:color w:val="000000"/>
                <w:u w:val="single"/>
              </w:rPr>
              <w:t>Qty</w:t>
            </w:r>
          </w:p>
        </w:tc>
        <w:tc>
          <w:tcPr>
            <w:tcW w:w="1560" w:type="dxa"/>
            <w:tcBorders>
              <w:top w:val="nil"/>
              <w:left w:val="nil"/>
              <w:bottom w:val="single" w:sz="4" w:space="0" w:color="auto"/>
              <w:right w:val="single" w:sz="4" w:space="0" w:color="auto"/>
            </w:tcBorders>
            <w:shd w:val="clear" w:color="auto" w:fill="auto"/>
            <w:noWrap/>
            <w:vAlign w:val="center"/>
            <w:hideMark/>
          </w:tcPr>
          <w:p w14:paraId="4E310242" w14:textId="77777777" w:rsidR="0030714C" w:rsidRDefault="0030714C">
            <w:pPr>
              <w:jc w:val="right"/>
              <w:rPr>
                <w:color w:val="000000"/>
                <w:u w:val="single"/>
              </w:rPr>
            </w:pPr>
            <w:r>
              <w:rPr>
                <w:color w:val="000000"/>
                <w:u w:val="single"/>
              </w:rPr>
              <w:t>Cost</w:t>
            </w:r>
          </w:p>
        </w:tc>
      </w:tr>
      <w:tr w:rsidR="0030714C" w14:paraId="70B37056" w14:textId="77777777" w:rsidTr="0030714C">
        <w:trPr>
          <w:trHeight w:val="315"/>
        </w:trPr>
        <w:tc>
          <w:tcPr>
            <w:tcW w:w="3332" w:type="dxa"/>
            <w:tcBorders>
              <w:top w:val="nil"/>
              <w:left w:val="nil"/>
              <w:bottom w:val="single" w:sz="4" w:space="0" w:color="auto"/>
              <w:right w:val="nil"/>
            </w:tcBorders>
            <w:shd w:val="clear" w:color="000000" w:fill="A9D08E"/>
            <w:noWrap/>
            <w:vAlign w:val="center"/>
            <w:hideMark/>
          </w:tcPr>
          <w:p w14:paraId="661A9FF2" w14:textId="77777777" w:rsidR="0030714C" w:rsidRDefault="0030714C">
            <w:pPr>
              <w:rPr>
                <w:color w:val="000000"/>
              </w:rPr>
            </w:pPr>
            <w:r>
              <w:rPr>
                <w:color w:val="000000"/>
              </w:rPr>
              <w:t>Rent</w:t>
            </w:r>
          </w:p>
        </w:tc>
        <w:tc>
          <w:tcPr>
            <w:tcW w:w="1548" w:type="dxa"/>
            <w:tcBorders>
              <w:top w:val="nil"/>
              <w:left w:val="nil"/>
              <w:bottom w:val="single" w:sz="4" w:space="0" w:color="auto"/>
              <w:right w:val="nil"/>
            </w:tcBorders>
            <w:shd w:val="clear" w:color="000000" w:fill="A9D08E"/>
            <w:noWrap/>
            <w:vAlign w:val="bottom"/>
            <w:hideMark/>
          </w:tcPr>
          <w:p w14:paraId="2676F50F" w14:textId="77777777" w:rsidR="0030714C" w:rsidRDefault="0030714C">
            <w:pPr>
              <w:rPr>
                <w:color w:val="000000"/>
              </w:rPr>
            </w:pPr>
            <w:r>
              <w:rPr>
                <w:color w:val="000000"/>
              </w:rPr>
              <w:t>$57,000/year</w:t>
            </w:r>
          </w:p>
        </w:tc>
        <w:tc>
          <w:tcPr>
            <w:tcW w:w="1720" w:type="dxa"/>
            <w:tcBorders>
              <w:top w:val="nil"/>
              <w:left w:val="nil"/>
              <w:bottom w:val="single" w:sz="4" w:space="0" w:color="auto"/>
              <w:right w:val="nil"/>
            </w:tcBorders>
            <w:shd w:val="clear" w:color="000000" w:fill="A9D08E"/>
            <w:noWrap/>
            <w:vAlign w:val="bottom"/>
            <w:hideMark/>
          </w:tcPr>
          <w:p w14:paraId="3CA41ABD" w14:textId="77777777" w:rsidR="0030714C" w:rsidRDefault="0030714C">
            <w:pPr>
              <w:rPr>
                <w:color w:val="000000"/>
              </w:rPr>
            </w:pPr>
            <w:r>
              <w:rPr>
                <w:color w:val="000000"/>
              </w:rPr>
              <w:t>6.0%</w:t>
            </w:r>
          </w:p>
        </w:tc>
        <w:tc>
          <w:tcPr>
            <w:tcW w:w="1180" w:type="dxa"/>
            <w:tcBorders>
              <w:top w:val="nil"/>
              <w:left w:val="nil"/>
              <w:bottom w:val="single" w:sz="4" w:space="0" w:color="auto"/>
              <w:right w:val="nil"/>
            </w:tcBorders>
            <w:shd w:val="clear" w:color="000000" w:fill="A9D08E"/>
            <w:noWrap/>
            <w:vAlign w:val="bottom"/>
            <w:hideMark/>
          </w:tcPr>
          <w:p w14:paraId="7EA299C6" w14:textId="77777777" w:rsidR="0030714C" w:rsidRDefault="0030714C">
            <w:pPr>
              <w:rPr>
                <w:color w:val="000000"/>
              </w:rPr>
            </w:pPr>
            <w:r>
              <w:rPr>
                <w:color w:val="000000"/>
              </w:rPr>
              <w:t>1.0 years</w:t>
            </w:r>
          </w:p>
        </w:tc>
        <w:tc>
          <w:tcPr>
            <w:tcW w:w="1560" w:type="dxa"/>
            <w:tcBorders>
              <w:top w:val="nil"/>
              <w:left w:val="nil"/>
              <w:bottom w:val="single" w:sz="4" w:space="0" w:color="auto"/>
              <w:right w:val="single" w:sz="4" w:space="0" w:color="auto"/>
            </w:tcBorders>
            <w:shd w:val="clear" w:color="auto" w:fill="auto"/>
            <w:noWrap/>
            <w:hideMark/>
          </w:tcPr>
          <w:p w14:paraId="3EF24E52" w14:textId="77777777" w:rsidR="0030714C" w:rsidRDefault="0030714C">
            <w:pPr>
              <w:jc w:val="right"/>
              <w:rPr>
                <w:color w:val="000000"/>
              </w:rPr>
            </w:pPr>
            <w:r>
              <w:rPr>
                <w:color w:val="000000"/>
              </w:rPr>
              <w:t xml:space="preserve">$3,420 </w:t>
            </w:r>
          </w:p>
        </w:tc>
      </w:tr>
      <w:tr w:rsidR="0030714C" w14:paraId="6C09346C" w14:textId="77777777" w:rsidTr="0030714C">
        <w:trPr>
          <w:trHeight w:val="315"/>
        </w:trPr>
        <w:tc>
          <w:tcPr>
            <w:tcW w:w="3332" w:type="dxa"/>
            <w:tcBorders>
              <w:top w:val="nil"/>
              <w:left w:val="nil"/>
              <w:bottom w:val="single" w:sz="4" w:space="0" w:color="auto"/>
              <w:right w:val="nil"/>
            </w:tcBorders>
            <w:shd w:val="clear" w:color="000000" w:fill="A9D08E"/>
            <w:noWrap/>
            <w:vAlign w:val="center"/>
            <w:hideMark/>
          </w:tcPr>
          <w:p w14:paraId="2EE97733" w14:textId="77777777" w:rsidR="0030714C" w:rsidRDefault="0030714C">
            <w:pPr>
              <w:rPr>
                <w:color w:val="000000"/>
              </w:rPr>
            </w:pPr>
            <w:r>
              <w:rPr>
                <w:color w:val="000000"/>
              </w:rPr>
              <w:lastRenderedPageBreak/>
              <w:t>General Office Supplies</w:t>
            </w:r>
          </w:p>
        </w:tc>
        <w:tc>
          <w:tcPr>
            <w:tcW w:w="1548" w:type="dxa"/>
            <w:tcBorders>
              <w:top w:val="nil"/>
              <w:left w:val="nil"/>
              <w:bottom w:val="single" w:sz="4" w:space="0" w:color="auto"/>
              <w:right w:val="nil"/>
            </w:tcBorders>
            <w:shd w:val="clear" w:color="000000" w:fill="A9D08E"/>
            <w:noWrap/>
            <w:vAlign w:val="bottom"/>
            <w:hideMark/>
          </w:tcPr>
          <w:p w14:paraId="4D8E9EFE" w14:textId="77777777" w:rsidR="0030714C" w:rsidRDefault="0030714C">
            <w:pPr>
              <w:rPr>
                <w:color w:val="000000"/>
              </w:rPr>
            </w:pPr>
            <w:r>
              <w:rPr>
                <w:color w:val="000000"/>
              </w:rPr>
              <w:t>$1,000/each</w:t>
            </w:r>
          </w:p>
        </w:tc>
        <w:tc>
          <w:tcPr>
            <w:tcW w:w="1720" w:type="dxa"/>
            <w:tcBorders>
              <w:top w:val="nil"/>
              <w:left w:val="nil"/>
              <w:bottom w:val="single" w:sz="4" w:space="0" w:color="auto"/>
              <w:right w:val="nil"/>
            </w:tcBorders>
            <w:shd w:val="clear" w:color="000000" w:fill="A9D08E"/>
            <w:noWrap/>
            <w:vAlign w:val="bottom"/>
            <w:hideMark/>
          </w:tcPr>
          <w:p w14:paraId="73764A57" w14:textId="77777777" w:rsidR="0030714C" w:rsidRDefault="0030714C">
            <w:pPr>
              <w:rPr>
                <w:color w:val="000000"/>
              </w:rPr>
            </w:pPr>
            <w:r>
              <w:rPr>
                <w:color w:val="000000"/>
              </w:rPr>
              <w:t>100.0%</w:t>
            </w:r>
          </w:p>
        </w:tc>
        <w:tc>
          <w:tcPr>
            <w:tcW w:w="1180" w:type="dxa"/>
            <w:tcBorders>
              <w:top w:val="nil"/>
              <w:left w:val="nil"/>
              <w:bottom w:val="single" w:sz="4" w:space="0" w:color="auto"/>
              <w:right w:val="nil"/>
            </w:tcBorders>
            <w:shd w:val="clear" w:color="000000" w:fill="A9D08E"/>
            <w:noWrap/>
            <w:vAlign w:val="bottom"/>
            <w:hideMark/>
          </w:tcPr>
          <w:p w14:paraId="1C0EE42B" w14:textId="77777777" w:rsidR="0030714C" w:rsidRDefault="0030714C">
            <w:pPr>
              <w:rPr>
                <w:color w:val="000000"/>
              </w:rPr>
            </w:pPr>
            <w:r>
              <w:rPr>
                <w:color w:val="000000"/>
              </w:rPr>
              <w:t>4.0 qty</w:t>
            </w:r>
          </w:p>
        </w:tc>
        <w:tc>
          <w:tcPr>
            <w:tcW w:w="1560" w:type="dxa"/>
            <w:tcBorders>
              <w:top w:val="nil"/>
              <w:left w:val="nil"/>
              <w:bottom w:val="single" w:sz="4" w:space="0" w:color="auto"/>
              <w:right w:val="single" w:sz="4" w:space="0" w:color="auto"/>
            </w:tcBorders>
            <w:shd w:val="clear" w:color="auto" w:fill="auto"/>
            <w:noWrap/>
            <w:hideMark/>
          </w:tcPr>
          <w:p w14:paraId="02540324" w14:textId="77777777" w:rsidR="0030714C" w:rsidRDefault="0030714C">
            <w:pPr>
              <w:jc w:val="right"/>
              <w:rPr>
                <w:color w:val="000000"/>
              </w:rPr>
            </w:pPr>
            <w:r>
              <w:rPr>
                <w:color w:val="000000"/>
              </w:rPr>
              <w:t xml:space="preserve">$4,000 </w:t>
            </w:r>
          </w:p>
        </w:tc>
      </w:tr>
      <w:tr w:rsidR="0030714C" w14:paraId="3F491D96" w14:textId="77777777" w:rsidTr="0030714C">
        <w:trPr>
          <w:trHeight w:val="315"/>
        </w:trPr>
        <w:tc>
          <w:tcPr>
            <w:tcW w:w="3332" w:type="dxa"/>
            <w:tcBorders>
              <w:top w:val="nil"/>
              <w:left w:val="nil"/>
              <w:bottom w:val="single" w:sz="4" w:space="0" w:color="auto"/>
              <w:right w:val="nil"/>
            </w:tcBorders>
            <w:shd w:val="clear" w:color="000000" w:fill="A9D08E"/>
            <w:noWrap/>
            <w:vAlign w:val="center"/>
            <w:hideMark/>
          </w:tcPr>
          <w:p w14:paraId="382D03DB" w14:textId="77777777" w:rsidR="0030714C" w:rsidRDefault="0030714C">
            <w:pPr>
              <w:rPr>
                <w:color w:val="000000"/>
              </w:rPr>
            </w:pPr>
            <w:r>
              <w:rPr>
                <w:color w:val="000000"/>
              </w:rPr>
              <w:t>Telephone/Internet</w:t>
            </w:r>
          </w:p>
        </w:tc>
        <w:tc>
          <w:tcPr>
            <w:tcW w:w="1548" w:type="dxa"/>
            <w:tcBorders>
              <w:top w:val="nil"/>
              <w:left w:val="nil"/>
              <w:bottom w:val="single" w:sz="4" w:space="0" w:color="auto"/>
              <w:right w:val="nil"/>
            </w:tcBorders>
            <w:shd w:val="clear" w:color="000000" w:fill="A9D08E"/>
            <w:noWrap/>
            <w:vAlign w:val="bottom"/>
            <w:hideMark/>
          </w:tcPr>
          <w:p w14:paraId="31F9B343" w14:textId="77777777" w:rsidR="0030714C" w:rsidRDefault="0030714C">
            <w:pPr>
              <w:rPr>
                <w:color w:val="000000"/>
              </w:rPr>
            </w:pPr>
            <w:r>
              <w:rPr>
                <w:color w:val="000000"/>
              </w:rPr>
              <w:t>$2,400/year</w:t>
            </w:r>
          </w:p>
        </w:tc>
        <w:tc>
          <w:tcPr>
            <w:tcW w:w="1720" w:type="dxa"/>
            <w:tcBorders>
              <w:top w:val="nil"/>
              <w:left w:val="nil"/>
              <w:bottom w:val="single" w:sz="4" w:space="0" w:color="auto"/>
              <w:right w:val="nil"/>
            </w:tcBorders>
            <w:shd w:val="clear" w:color="000000" w:fill="A9D08E"/>
            <w:noWrap/>
            <w:vAlign w:val="bottom"/>
            <w:hideMark/>
          </w:tcPr>
          <w:p w14:paraId="535EEED9" w14:textId="77777777" w:rsidR="0030714C" w:rsidRDefault="0030714C">
            <w:pPr>
              <w:rPr>
                <w:color w:val="000000"/>
              </w:rPr>
            </w:pPr>
            <w:r>
              <w:rPr>
                <w:color w:val="000000"/>
              </w:rPr>
              <w:t>6.0%</w:t>
            </w:r>
          </w:p>
        </w:tc>
        <w:tc>
          <w:tcPr>
            <w:tcW w:w="1180" w:type="dxa"/>
            <w:tcBorders>
              <w:top w:val="nil"/>
              <w:left w:val="nil"/>
              <w:bottom w:val="single" w:sz="4" w:space="0" w:color="auto"/>
              <w:right w:val="nil"/>
            </w:tcBorders>
            <w:shd w:val="clear" w:color="000000" w:fill="A9D08E"/>
            <w:noWrap/>
            <w:vAlign w:val="bottom"/>
            <w:hideMark/>
          </w:tcPr>
          <w:p w14:paraId="7BFDEF0B" w14:textId="77777777" w:rsidR="0030714C" w:rsidRDefault="0030714C">
            <w:pPr>
              <w:rPr>
                <w:color w:val="000000"/>
              </w:rPr>
            </w:pPr>
            <w:r>
              <w:rPr>
                <w:color w:val="000000"/>
              </w:rPr>
              <w:t>1.0 years</w:t>
            </w:r>
          </w:p>
        </w:tc>
        <w:tc>
          <w:tcPr>
            <w:tcW w:w="1560" w:type="dxa"/>
            <w:tcBorders>
              <w:top w:val="nil"/>
              <w:left w:val="nil"/>
              <w:bottom w:val="single" w:sz="4" w:space="0" w:color="auto"/>
              <w:right w:val="single" w:sz="4" w:space="0" w:color="auto"/>
            </w:tcBorders>
            <w:shd w:val="clear" w:color="auto" w:fill="auto"/>
            <w:noWrap/>
            <w:hideMark/>
          </w:tcPr>
          <w:p w14:paraId="57C86EA2" w14:textId="77777777" w:rsidR="0030714C" w:rsidRDefault="0030714C">
            <w:pPr>
              <w:jc w:val="right"/>
              <w:rPr>
                <w:color w:val="000000"/>
              </w:rPr>
            </w:pPr>
            <w:r>
              <w:rPr>
                <w:color w:val="000000"/>
              </w:rPr>
              <w:t xml:space="preserve">$144 </w:t>
            </w:r>
          </w:p>
        </w:tc>
      </w:tr>
      <w:tr w:rsidR="0030714C" w14:paraId="5344551D" w14:textId="77777777" w:rsidTr="0030714C">
        <w:trPr>
          <w:trHeight w:val="315"/>
        </w:trPr>
        <w:tc>
          <w:tcPr>
            <w:tcW w:w="3332" w:type="dxa"/>
            <w:tcBorders>
              <w:top w:val="nil"/>
              <w:left w:val="single" w:sz="4" w:space="0" w:color="auto"/>
              <w:bottom w:val="single" w:sz="4" w:space="0" w:color="auto"/>
              <w:right w:val="nil"/>
            </w:tcBorders>
            <w:shd w:val="clear" w:color="auto" w:fill="auto"/>
            <w:noWrap/>
            <w:vAlign w:val="bottom"/>
            <w:hideMark/>
          </w:tcPr>
          <w:p w14:paraId="7300CA12" w14:textId="77777777" w:rsidR="0030714C" w:rsidRDefault="0030714C">
            <w:pPr>
              <w:rPr>
                <w:b/>
                <w:bCs/>
                <w:color w:val="000000"/>
              </w:rPr>
            </w:pPr>
            <w:r>
              <w:rPr>
                <w:b/>
                <w:bCs/>
                <w:color w:val="000000"/>
              </w:rPr>
              <w:t>Operating Expenses Total:</w:t>
            </w:r>
          </w:p>
        </w:tc>
        <w:tc>
          <w:tcPr>
            <w:tcW w:w="1548" w:type="dxa"/>
            <w:tcBorders>
              <w:top w:val="nil"/>
              <w:left w:val="nil"/>
              <w:bottom w:val="single" w:sz="4" w:space="0" w:color="auto"/>
              <w:right w:val="nil"/>
            </w:tcBorders>
            <w:shd w:val="clear" w:color="auto" w:fill="auto"/>
            <w:noWrap/>
            <w:vAlign w:val="center"/>
            <w:hideMark/>
          </w:tcPr>
          <w:p w14:paraId="005518CB" w14:textId="77777777" w:rsidR="0030714C" w:rsidRDefault="0030714C">
            <w:pPr>
              <w:rPr>
                <w:b/>
                <w:bCs/>
                <w:color w:val="000000"/>
              </w:rPr>
            </w:pPr>
            <w:r>
              <w:rPr>
                <w:b/>
                <w:bCs/>
                <w:color w:val="000000"/>
              </w:rPr>
              <w:t>$7,564</w:t>
            </w:r>
          </w:p>
        </w:tc>
        <w:tc>
          <w:tcPr>
            <w:tcW w:w="1720" w:type="dxa"/>
            <w:tcBorders>
              <w:top w:val="nil"/>
              <w:left w:val="nil"/>
              <w:bottom w:val="single" w:sz="4" w:space="0" w:color="auto"/>
              <w:right w:val="nil"/>
            </w:tcBorders>
            <w:shd w:val="clear" w:color="auto" w:fill="auto"/>
            <w:noWrap/>
            <w:vAlign w:val="center"/>
            <w:hideMark/>
          </w:tcPr>
          <w:p w14:paraId="5BA4C7C9" w14:textId="77777777" w:rsidR="0030714C" w:rsidRDefault="0030714C">
            <w:pPr>
              <w:rPr>
                <w:b/>
                <w:bCs/>
                <w:color w:val="000000"/>
              </w:rPr>
            </w:pPr>
            <w:r>
              <w:rPr>
                <w:b/>
                <w:bCs/>
                <w:color w:val="000000"/>
              </w:rPr>
              <w:t> </w:t>
            </w:r>
          </w:p>
        </w:tc>
        <w:tc>
          <w:tcPr>
            <w:tcW w:w="1180" w:type="dxa"/>
            <w:tcBorders>
              <w:top w:val="nil"/>
              <w:left w:val="nil"/>
              <w:bottom w:val="single" w:sz="4" w:space="0" w:color="auto"/>
              <w:right w:val="nil"/>
            </w:tcBorders>
            <w:shd w:val="clear" w:color="auto" w:fill="auto"/>
            <w:noWrap/>
            <w:vAlign w:val="center"/>
            <w:hideMark/>
          </w:tcPr>
          <w:p w14:paraId="5B915205" w14:textId="77777777" w:rsidR="0030714C" w:rsidRDefault="0030714C">
            <w:pPr>
              <w:rPr>
                <w:b/>
                <w:bCs/>
                <w:color w:val="000000"/>
              </w:rPr>
            </w:pPr>
            <w:r>
              <w:rPr>
                <w:b/>
                <w:bCs/>
                <w:color w:val="000000"/>
              </w:rPr>
              <w:t> </w:t>
            </w:r>
          </w:p>
        </w:tc>
        <w:tc>
          <w:tcPr>
            <w:tcW w:w="1560" w:type="dxa"/>
            <w:tcBorders>
              <w:top w:val="nil"/>
              <w:left w:val="nil"/>
              <w:bottom w:val="single" w:sz="4" w:space="0" w:color="auto"/>
              <w:right w:val="single" w:sz="4" w:space="0" w:color="auto"/>
            </w:tcBorders>
            <w:shd w:val="clear" w:color="auto" w:fill="auto"/>
            <w:noWrap/>
            <w:vAlign w:val="center"/>
            <w:hideMark/>
          </w:tcPr>
          <w:p w14:paraId="71047689" w14:textId="77777777" w:rsidR="0030714C" w:rsidRDefault="0030714C">
            <w:pPr>
              <w:rPr>
                <w:b/>
                <w:bCs/>
                <w:color w:val="000000"/>
              </w:rPr>
            </w:pPr>
            <w:r>
              <w:rPr>
                <w:b/>
                <w:bCs/>
                <w:color w:val="000000"/>
              </w:rPr>
              <w:t> </w:t>
            </w:r>
          </w:p>
        </w:tc>
      </w:tr>
    </w:tbl>
    <w:p w14:paraId="4E0E8052" w14:textId="58BA3496" w:rsidR="009F49B7" w:rsidRPr="000F697C" w:rsidRDefault="009F49B7">
      <w:pPr>
        <w:rPr>
          <w:b/>
        </w:rPr>
      </w:pPr>
    </w:p>
    <w:p w14:paraId="1D5DAFFE" w14:textId="59BF80D6" w:rsidR="00DA64BA" w:rsidRPr="000F697C" w:rsidRDefault="00DA64BA">
      <w:pPr>
        <w:rPr>
          <w:b/>
        </w:rPr>
      </w:pPr>
    </w:p>
    <w:p w14:paraId="1E90AF3E" w14:textId="77777777" w:rsidR="00176052" w:rsidRDefault="00176052" w:rsidP="00347EF3"/>
    <w:p w14:paraId="0F921ABF" w14:textId="2C838B4C" w:rsidR="003C7CB7" w:rsidRPr="007B3772" w:rsidRDefault="00346763" w:rsidP="00094E06">
      <w:pPr>
        <w:rPr>
          <w:i/>
          <w:iCs/>
        </w:rPr>
      </w:pPr>
      <w:r w:rsidRPr="007B3772">
        <w:rPr>
          <w:i/>
          <w:iCs/>
        </w:rPr>
        <w:t xml:space="preserve">***Any shared expenses need to be allocated as a </w:t>
      </w:r>
      <w:r w:rsidR="007B3772" w:rsidRPr="007B3772">
        <w:rPr>
          <w:i/>
          <w:iCs/>
        </w:rPr>
        <w:t xml:space="preserve">percentage of the FTEs </w:t>
      </w:r>
      <w:r w:rsidR="001B4E4D">
        <w:rPr>
          <w:i/>
          <w:iCs/>
        </w:rPr>
        <w:t xml:space="preserve">supported by this grant </w:t>
      </w:r>
      <w:r w:rsidR="007B3772" w:rsidRPr="007B3772">
        <w:rPr>
          <w:i/>
          <w:iCs/>
        </w:rPr>
        <w:t xml:space="preserve">vs the total FTEs of </w:t>
      </w:r>
      <w:r w:rsidR="001B4E4D">
        <w:rPr>
          <w:i/>
          <w:iCs/>
        </w:rPr>
        <w:t xml:space="preserve">staff providing services to sexual assault survivors who </w:t>
      </w:r>
      <w:r w:rsidR="007B3772" w:rsidRPr="007B3772">
        <w:rPr>
          <w:i/>
          <w:iCs/>
        </w:rPr>
        <w:t>sharing th</w:t>
      </w:r>
      <w:r w:rsidR="001B4E4D">
        <w:rPr>
          <w:i/>
          <w:iCs/>
        </w:rPr>
        <w:t>e</w:t>
      </w:r>
      <w:r w:rsidR="007B3772" w:rsidRPr="007B3772">
        <w:rPr>
          <w:i/>
          <w:iCs/>
        </w:rPr>
        <w:t xml:space="preserve"> resource.  For example, if using these funds to support agency rent of $</w:t>
      </w:r>
      <w:r w:rsidR="001B4E4D">
        <w:rPr>
          <w:i/>
          <w:iCs/>
        </w:rPr>
        <w:t>62</w:t>
      </w:r>
      <w:r w:rsidR="007B3772" w:rsidRPr="007B3772">
        <w:rPr>
          <w:i/>
          <w:iCs/>
        </w:rPr>
        <w:t xml:space="preserve">,000 per year and only 10 employees out of 20 provide sexual assault services, only 50% </w:t>
      </w:r>
      <w:r w:rsidR="001B4E4D">
        <w:rPr>
          <w:i/>
          <w:iCs/>
        </w:rPr>
        <w:t>of that would be your base</w:t>
      </w:r>
      <w:r w:rsidR="007B3772" w:rsidRPr="007B3772">
        <w:rPr>
          <w:i/>
          <w:iCs/>
        </w:rPr>
        <w:t xml:space="preserve">. </w:t>
      </w:r>
      <w:r w:rsidR="007B3772">
        <w:rPr>
          <w:i/>
          <w:iCs/>
        </w:rPr>
        <w:t xml:space="preserve">If all </w:t>
      </w:r>
      <w:r w:rsidR="005B7733">
        <w:rPr>
          <w:i/>
          <w:iCs/>
        </w:rPr>
        <w:t xml:space="preserve">staff members </w:t>
      </w:r>
      <w:r w:rsidR="007B3772">
        <w:rPr>
          <w:i/>
          <w:iCs/>
        </w:rPr>
        <w:t xml:space="preserve">provide services to </w:t>
      </w:r>
      <w:r w:rsidR="002C39FE">
        <w:rPr>
          <w:i/>
          <w:iCs/>
        </w:rPr>
        <w:t xml:space="preserve">both </w:t>
      </w:r>
      <w:r w:rsidR="007B3772">
        <w:rPr>
          <w:i/>
          <w:iCs/>
        </w:rPr>
        <w:t>sexual assault and domestic violence clients</w:t>
      </w:r>
      <w:r w:rsidR="00964D1D">
        <w:rPr>
          <w:i/>
          <w:iCs/>
        </w:rPr>
        <w:t>,</w:t>
      </w:r>
      <w:r w:rsidR="001B4E4D">
        <w:rPr>
          <w:i/>
          <w:iCs/>
        </w:rPr>
        <w:t xml:space="preserve"> then </w:t>
      </w:r>
      <w:r w:rsidR="007B3772">
        <w:rPr>
          <w:i/>
          <w:iCs/>
        </w:rPr>
        <w:t xml:space="preserve">100% </w:t>
      </w:r>
      <w:r w:rsidR="001B4E4D">
        <w:rPr>
          <w:i/>
          <w:iCs/>
        </w:rPr>
        <w:t xml:space="preserve">would be the base.  If only one staff member charges time to this grant, out of those 10 people, only </w:t>
      </w:r>
      <w:r w:rsidR="0030714C">
        <w:rPr>
          <w:i/>
          <w:iCs/>
        </w:rPr>
        <w:t>10</w:t>
      </w:r>
      <w:r w:rsidR="001B4E4D">
        <w:rPr>
          <w:i/>
          <w:iCs/>
        </w:rPr>
        <w:t>% can be charged to this grant</w:t>
      </w:r>
      <w:r w:rsidR="007B3772" w:rsidRPr="007B3772">
        <w:rPr>
          <w:i/>
          <w:iCs/>
        </w:rPr>
        <w:t>****</w:t>
      </w:r>
    </w:p>
    <w:p w14:paraId="6F7E9EA9" w14:textId="0CE4135A" w:rsidR="007B3772" w:rsidRDefault="007B3772" w:rsidP="00094E06"/>
    <w:p w14:paraId="24C71AEB" w14:textId="033C79E0" w:rsidR="005659EB" w:rsidRDefault="005659EB" w:rsidP="00094E06">
      <w:r>
        <w:t xml:space="preserve">Rent is necessary to provide a place to work in providing sexual assault survivors with advocacy services.  The </w:t>
      </w:r>
      <w:r w:rsidR="00964D1D" w:rsidRPr="00964D1D">
        <w:rPr>
          <w:rFonts w:eastAsiaTheme="minorEastAsia"/>
          <w:color w:val="000000"/>
        </w:rPr>
        <w:t>$</w:t>
      </w:r>
      <w:r w:rsidR="00C46AA9">
        <w:rPr>
          <w:rFonts w:eastAsiaTheme="minorEastAsia"/>
          <w:color w:val="000000"/>
        </w:rPr>
        <w:t>57</w:t>
      </w:r>
      <w:r w:rsidR="00964D1D" w:rsidRPr="00964D1D">
        <w:rPr>
          <w:rFonts w:eastAsiaTheme="minorEastAsia"/>
          <w:color w:val="000000"/>
        </w:rPr>
        <w:t>,000/year</w:t>
      </w:r>
      <w:r>
        <w:t xml:space="preserve"> Rental costs are allocated based on the FTEs applied to this grant, </w:t>
      </w:r>
      <w:r w:rsidR="00964D1D" w:rsidRPr="00964D1D">
        <w:rPr>
          <w:rFonts w:ascii="Calibri" w:eastAsiaTheme="minorEastAsia" w:hAnsi="Calibri" w:cs="Calibri"/>
          <w:color w:val="000000"/>
        </w:rPr>
        <w:t>0.</w:t>
      </w:r>
      <w:r w:rsidR="00C46AA9">
        <w:rPr>
          <w:rFonts w:ascii="Calibri" w:eastAsiaTheme="minorEastAsia" w:hAnsi="Calibri" w:cs="Calibri"/>
          <w:color w:val="000000"/>
        </w:rPr>
        <w:t>6</w:t>
      </w:r>
      <w:r w:rsidR="00964D1D" w:rsidRPr="00964D1D">
        <w:rPr>
          <w:rFonts w:ascii="Calibri" w:eastAsiaTheme="minorEastAsia" w:hAnsi="Calibri" w:cs="Calibri"/>
          <w:color w:val="000000"/>
        </w:rPr>
        <w:t>0</w:t>
      </w:r>
      <w:r w:rsidR="001B4E4D">
        <w:t xml:space="preserve">, </w:t>
      </w:r>
      <w:r>
        <w:t xml:space="preserve">against the total FTEs of staff </w:t>
      </w:r>
      <w:r w:rsidR="005B7733">
        <w:t>who provide services to sexual assault survivors and</w:t>
      </w:r>
      <w:r>
        <w:t xml:space="preserve"> share the space</w:t>
      </w:r>
      <w:r w:rsidR="001B4E4D">
        <w:t xml:space="preserve">, </w:t>
      </w:r>
      <w:r w:rsidR="00964D1D" w:rsidRPr="00964D1D">
        <w:rPr>
          <w:rFonts w:eastAsiaTheme="minorEastAsia"/>
          <w:color w:val="000000"/>
        </w:rPr>
        <w:t>10.00</w:t>
      </w:r>
      <w:r w:rsidR="001B4E4D">
        <w:t xml:space="preserve">, or </w:t>
      </w:r>
      <w:r w:rsidR="00C46AA9">
        <w:rPr>
          <w:rFonts w:eastAsiaTheme="minorEastAsia"/>
          <w:color w:val="000000"/>
        </w:rPr>
        <w:t>6</w:t>
      </w:r>
      <w:r w:rsidR="00964D1D" w:rsidRPr="00964D1D">
        <w:rPr>
          <w:rFonts w:eastAsiaTheme="minorEastAsia"/>
          <w:color w:val="000000"/>
        </w:rPr>
        <w:t>.0%</w:t>
      </w:r>
      <w:r w:rsidR="001B4E4D">
        <w:t xml:space="preserve">. </w:t>
      </w:r>
      <w:r w:rsidR="00964D1D" w:rsidRPr="00964D1D">
        <w:rPr>
          <w:rFonts w:eastAsiaTheme="minorEastAsia"/>
          <w:color w:val="000000"/>
        </w:rPr>
        <w:t>$</w:t>
      </w:r>
      <w:r w:rsidR="00C46AA9">
        <w:rPr>
          <w:rFonts w:eastAsiaTheme="minorEastAsia"/>
          <w:color w:val="000000"/>
        </w:rPr>
        <w:t>57</w:t>
      </w:r>
      <w:r w:rsidR="00964D1D" w:rsidRPr="00964D1D">
        <w:rPr>
          <w:rFonts w:eastAsiaTheme="minorEastAsia"/>
          <w:color w:val="000000"/>
        </w:rPr>
        <w:t>,000/year</w:t>
      </w:r>
      <w:r w:rsidR="00D96755">
        <w:t xml:space="preserve"> * </w:t>
      </w:r>
      <w:r w:rsidR="00C46AA9">
        <w:rPr>
          <w:rFonts w:eastAsiaTheme="minorEastAsia"/>
          <w:color w:val="000000"/>
        </w:rPr>
        <w:t>6</w:t>
      </w:r>
      <w:r w:rsidR="00964D1D" w:rsidRPr="00964D1D">
        <w:rPr>
          <w:rFonts w:eastAsiaTheme="minorEastAsia"/>
          <w:color w:val="000000"/>
        </w:rPr>
        <w:t>.0%</w:t>
      </w:r>
      <w:r w:rsidR="00D96755">
        <w:t xml:space="preserve"> </w:t>
      </w:r>
      <w:r w:rsidR="00C46AA9">
        <w:t xml:space="preserve">x 1 </w:t>
      </w:r>
      <w:proofErr w:type="spellStart"/>
      <w:proofErr w:type="gramStart"/>
      <w:r w:rsidR="00C46AA9">
        <w:t>yr</w:t>
      </w:r>
      <w:proofErr w:type="spellEnd"/>
      <w:r w:rsidR="00C46AA9">
        <w:t xml:space="preserve"> </w:t>
      </w:r>
      <w:r w:rsidR="00D96755">
        <w:t xml:space="preserve"> =</w:t>
      </w:r>
      <w:proofErr w:type="gramEnd"/>
      <w:r w:rsidR="00D96755">
        <w:t xml:space="preserve">  </w:t>
      </w:r>
      <w:r w:rsidR="00964D1D">
        <w:t>$</w:t>
      </w:r>
      <w:r w:rsidR="0030714C">
        <w:t>3,420</w:t>
      </w:r>
      <w:r w:rsidR="00964D1D">
        <w:t xml:space="preserve"> </w:t>
      </w:r>
    </w:p>
    <w:p w14:paraId="12D9BB96" w14:textId="77777777" w:rsidR="005659EB" w:rsidRPr="000F697C" w:rsidRDefault="005659EB" w:rsidP="00094E06"/>
    <w:p w14:paraId="58E93DDF" w14:textId="68398F54" w:rsidR="003C4E4E" w:rsidRDefault="00DA64BA" w:rsidP="00F2388F">
      <w:pPr>
        <w:rPr>
          <w:bCs/>
        </w:rPr>
      </w:pPr>
      <w:r w:rsidRPr="000F697C">
        <w:t>Office Supplies</w:t>
      </w:r>
      <w:r w:rsidR="00D4268C">
        <w:t xml:space="preserve"> </w:t>
      </w:r>
      <w:r w:rsidRPr="000F697C">
        <w:t>are necessary to</w:t>
      </w:r>
      <w:r w:rsidR="003C4E4E">
        <w:t xml:space="preserve"> comp</w:t>
      </w:r>
      <w:r w:rsidR="00062D89">
        <w:t>lete the goals of the project</w:t>
      </w:r>
      <w:r w:rsidR="00E366B4">
        <w:t xml:space="preserve"> and include but are not limited to </w:t>
      </w:r>
      <w:r w:rsidR="00D4268C">
        <w:t xml:space="preserve">computers plus necessary accessories, </w:t>
      </w:r>
      <w:r w:rsidR="00E366B4">
        <w:t>paper, folders, pens, toner, printers, etc</w:t>
      </w:r>
      <w:r w:rsidR="003C4E4E">
        <w:t>.</w:t>
      </w:r>
      <w:r w:rsidR="008A750E">
        <w:t xml:space="preserve"> </w:t>
      </w:r>
      <w:r w:rsidR="00D4268C">
        <w:t xml:space="preserve">Although many laptops and other electronics were replaced at the beginning of the pandemic, 4 are still in need of replacement or upgrades due to the </w:t>
      </w:r>
      <w:r w:rsidR="00CE0B9F">
        <w:t xml:space="preserve">processing </w:t>
      </w:r>
      <w:r w:rsidR="00D4268C">
        <w:t xml:space="preserve">speed required for providing online </w:t>
      </w:r>
      <w:r w:rsidR="00526C95">
        <w:t xml:space="preserve">sexual assault support </w:t>
      </w:r>
      <w:r w:rsidR="00D4268C">
        <w:t>services. An additional laptop will be purchased to keep as a backup for quick</w:t>
      </w:r>
      <w:r w:rsidR="00452FBA">
        <w:t xml:space="preserve"> replacement. Laptops and necessary accessories are estimated at </w:t>
      </w:r>
      <w:r w:rsidR="00964D1D" w:rsidRPr="00964D1D">
        <w:rPr>
          <w:rFonts w:eastAsiaTheme="minorEastAsia"/>
          <w:color w:val="000000"/>
        </w:rPr>
        <w:t>$1000/each</w:t>
      </w:r>
      <w:r w:rsidR="00684CD0">
        <w:rPr>
          <w:bCs/>
        </w:rPr>
        <w:t xml:space="preserve"> </w:t>
      </w:r>
      <w:r w:rsidR="00526C95">
        <w:rPr>
          <w:bCs/>
        </w:rPr>
        <w:t>x</w:t>
      </w:r>
      <w:r w:rsidR="00526C95">
        <w:t xml:space="preserve"> </w:t>
      </w:r>
      <w:r w:rsidR="00964D1D" w:rsidRPr="00964D1D">
        <w:rPr>
          <w:rFonts w:eastAsiaTheme="minorEastAsia"/>
          <w:color w:val="000000"/>
        </w:rPr>
        <w:t>4 qty</w:t>
      </w:r>
      <w:r w:rsidR="00BF21FB">
        <w:rPr>
          <w:bCs/>
        </w:rPr>
        <w:t xml:space="preserve">= </w:t>
      </w:r>
      <w:r w:rsidR="00964D1D" w:rsidRPr="00964D1D">
        <w:rPr>
          <w:rFonts w:eastAsiaTheme="minorEastAsia"/>
          <w:color w:val="000000"/>
        </w:rPr>
        <w:t xml:space="preserve">$4,000 </w:t>
      </w:r>
      <w:r w:rsidR="00F2388F">
        <w:rPr>
          <w:bCs/>
        </w:rPr>
        <w:t>is being requested</w:t>
      </w:r>
      <w:r w:rsidR="00BF21FB">
        <w:rPr>
          <w:bCs/>
        </w:rPr>
        <w:t>.</w:t>
      </w:r>
    </w:p>
    <w:p w14:paraId="41EFAC74" w14:textId="758A05C3" w:rsidR="00DA64BA" w:rsidRDefault="00DA64BA" w:rsidP="00DA64BA">
      <w:pPr>
        <w:rPr>
          <w:bCs/>
        </w:rPr>
      </w:pPr>
    </w:p>
    <w:p w14:paraId="26C7C6E2" w14:textId="06BCA4E8" w:rsidR="00D96755" w:rsidRDefault="00D96755" w:rsidP="00D96755">
      <w:r>
        <w:t xml:space="preserve">Telephone/Internet service is necessary to provide sexual assault survivors with advocacy services.  Telephone service includes office service and cell service for advocates working remotely.  Internet service is necessary to store client files and to access that information through secured VPNs for staff working remotely. The </w:t>
      </w:r>
      <w:r w:rsidR="00964D1D" w:rsidRPr="00964D1D">
        <w:rPr>
          <w:rFonts w:eastAsiaTheme="minorEastAsia"/>
          <w:color w:val="000000"/>
        </w:rPr>
        <w:t>$2,400/year</w:t>
      </w:r>
      <w:r>
        <w:t xml:space="preserve"> telephone/internet costs are allocated based on the FTEs applied to this grant, </w:t>
      </w:r>
      <w:r w:rsidR="00964D1D" w:rsidRPr="00964D1D">
        <w:rPr>
          <w:rFonts w:ascii="Calibri" w:eastAsiaTheme="minorEastAsia" w:hAnsi="Calibri" w:cs="Calibri"/>
          <w:color w:val="000000"/>
        </w:rPr>
        <w:t>0.</w:t>
      </w:r>
      <w:r w:rsidR="0030714C">
        <w:rPr>
          <w:rFonts w:ascii="Calibri" w:eastAsiaTheme="minorEastAsia" w:hAnsi="Calibri" w:cs="Calibri"/>
          <w:color w:val="000000"/>
        </w:rPr>
        <w:t>6</w:t>
      </w:r>
      <w:r w:rsidR="00964D1D" w:rsidRPr="00964D1D">
        <w:rPr>
          <w:rFonts w:ascii="Calibri" w:eastAsiaTheme="minorEastAsia" w:hAnsi="Calibri" w:cs="Calibri"/>
          <w:color w:val="000000"/>
        </w:rPr>
        <w:t>0</w:t>
      </w:r>
      <w:r>
        <w:t xml:space="preserve">, against the total FTEs of staff who share the service, </w:t>
      </w:r>
      <w:r w:rsidR="00964D1D" w:rsidRPr="00964D1D">
        <w:rPr>
          <w:rFonts w:eastAsiaTheme="minorEastAsia"/>
          <w:color w:val="000000"/>
        </w:rPr>
        <w:t>10.00</w:t>
      </w:r>
      <w:r>
        <w:t xml:space="preserve">, or </w:t>
      </w:r>
      <w:r w:rsidR="00CE0B9F">
        <w:rPr>
          <w:rFonts w:eastAsiaTheme="minorEastAsia"/>
          <w:color w:val="000000"/>
        </w:rPr>
        <w:t>6</w:t>
      </w:r>
      <w:r w:rsidR="00964D1D" w:rsidRPr="00964D1D">
        <w:rPr>
          <w:rFonts w:eastAsiaTheme="minorEastAsia"/>
          <w:color w:val="000000"/>
        </w:rPr>
        <w:t>.0%</w:t>
      </w:r>
      <w:r>
        <w:t xml:space="preserve">. </w:t>
      </w:r>
      <w:r w:rsidR="00964D1D" w:rsidRPr="00964D1D">
        <w:rPr>
          <w:rFonts w:eastAsiaTheme="minorEastAsia"/>
          <w:color w:val="000000"/>
        </w:rPr>
        <w:t>$2,400/year</w:t>
      </w:r>
      <w:r>
        <w:t xml:space="preserve"> * </w:t>
      </w:r>
      <w:r w:rsidR="00CE0B9F">
        <w:rPr>
          <w:rFonts w:eastAsiaTheme="minorEastAsia"/>
          <w:color w:val="000000"/>
        </w:rPr>
        <w:t>6</w:t>
      </w:r>
      <w:r w:rsidR="00964D1D" w:rsidRPr="00964D1D">
        <w:rPr>
          <w:rFonts w:eastAsiaTheme="minorEastAsia"/>
          <w:color w:val="000000"/>
        </w:rPr>
        <w:t>.0%</w:t>
      </w:r>
      <w:r>
        <w:t xml:space="preserve"> </w:t>
      </w:r>
      <w:r w:rsidR="00CE0B9F">
        <w:t>* 1 years</w:t>
      </w:r>
      <w:r>
        <w:t xml:space="preserve"> </w:t>
      </w:r>
      <w:proofErr w:type="gramStart"/>
      <w:r>
        <w:t xml:space="preserve">=  </w:t>
      </w:r>
      <w:r w:rsidR="00964D1D" w:rsidRPr="00964D1D">
        <w:rPr>
          <w:rFonts w:eastAsiaTheme="minorEastAsia"/>
          <w:color w:val="000000"/>
        </w:rPr>
        <w:t>$</w:t>
      </w:r>
      <w:proofErr w:type="gramEnd"/>
      <w:r w:rsidR="0030714C">
        <w:rPr>
          <w:rFonts w:eastAsiaTheme="minorEastAsia"/>
          <w:color w:val="000000"/>
        </w:rPr>
        <w:t>144</w:t>
      </w:r>
      <w:r w:rsidR="00964D1D" w:rsidRPr="00964D1D">
        <w:rPr>
          <w:rFonts w:eastAsiaTheme="minorEastAsia"/>
          <w:color w:val="000000"/>
        </w:rPr>
        <w:t xml:space="preserve"> </w:t>
      </w:r>
    </w:p>
    <w:p w14:paraId="326DC2D8" w14:textId="77777777" w:rsidR="002809EC" w:rsidRPr="000F697C" w:rsidRDefault="002809EC">
      <w:pPr>
        <w:rPr>
          <w:b/>
          <w:highlight w:val="yellow"/>
        </w:rPr>
      </w:pPr>
    </w:p>
    <w:p w14:paraId="37D8A9EB" w14:textId="482C67C6" w:rsidR="008063A3" w:rsidRPr="000F697C" w:rsidRDefault="007B6B14">
      <w:pPr>
        <w:rPr>
          <w:b/>
        </w:rPr>
      </w:pPr>
      <w:r>
        <w:rPr>
          <w:b/>
        </w:rPr>
        <w:pict w14:anchorId="2A242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4pt;height:7.2pt">
            <v:imagedata r:id="rId6" o:title=""/>
          </v:shape>
        </w:pict>
      </w:r>
    </w:p>
    <w:tbl>
      <w:tblPr>
        <w:tblW w:w="9340" w:type="dxa"/>
        <w:tblLook w:val="04A0" w:firstRow="1" w:lastRow="0" w:firstColumn="1" w:lastColumn="0" w:noHBand="0" w:noVBand="1"/>
      </w:tblPr>
      <w:tblGrid>
        <w:gridCol w:w="3100"/>
        <w:gridCol w:w="1780"/>
        <w:gridCol w:w="1720"/>
        <w:gridCol w:w="1180"/>
        <w:gridCol w:w="1560"/>
      </w:tblGrid>
      <w:tr w:rsidR="0030714C" w14:paraId="2C5DB623" w14:textId="77777777" w:rsidTr="0030714C">
        <w:trPr>
          <w:trHeight w:val="450"/>
        </w:trPr>
        <w:tc>
          <w:tcPr>
            <w:tcW w:w="3100" w:type="dxa"/>
            <w:tcBorders>
              <w:top w:val="single" w:sz="4" w:space="0" w:color="auto"/>
              <w:left w:val="single" w:sz="4" w:space="0" w:color="auto"/>
              <w:bottom w:val="nil"/>
              <w:right w:val="nil"/>
            </w:tcBorders>
            <w:shd w:val="clear" w:color="auto" w:fill="auto"/>
            <w:noWrap/>
            <w:vAlign w:val="bottom"/>
            <w:hideMark/>
          </w:tcPr>
          <w:p w14:paraId="2270910C" w14:textId="77777777" w:rsidR="0030714C" w:rsidRDefault="0030714C">
            <w:pPr>
              <w:rPr>
                <w:b/>
                <w:bCs/>
                <w:color w:val="000000"/>
                <w:sz w:val="36"/>
                <w:szCs w:val="36"/>
              </w:rPr>
            </w:pPr>
            <w:r>
              <w:rPr>
                <w:b/>
                <w:bCs/>
                <w:color w:val="000000"/>
                <w:sz w:val="36"/>
                <w:szCs w:val="36"/>
              </w:rPr>
              <w:t>TRAVEL</w:t>
            </w:r>
          </w:p>
        </w:tc>
        <w:tc>
          <w:tcPr>
            <w:tcW w:w="1780" w:type="dxa"/>
            <w:tcBorders>
              <w:top w:val="single" w:sz="4" w:space="0" w:color="auto"/>
              <w:left w:val="nil"/>
              <w:bottom w:val="nil"/>
              <w:right w:val="nil"/>
            </w:tcBorders>
            <w:shd w:val="clear" w:color="auto" w:fill="auto"/>
            <w:noWrap/>
            <w:vAlign w:val="bottom"/>
            <w:hideMark/>
          </w:tcPr>
          <w:p w14:paraId="53792B8F" w14:textId="77777777" w:rsidR="0030714C" w:rsidRDefault="0030714C">
            <w:pPr>
              <w:rPr>
                <w:rFonts w:ascii="Calibri" w:hAnsi="Calibri" w:cs="Calibri"/>
                <w:color w:val="000000"/>
                <w:sz w:val="22"/>
                <w:szCs w:val="22"/>
              </w:rPr>
            </w:pPr>
            <w:r>
              <w:rPr>
                <w:rFonts w:ascii="Calibri" w:hAnsi="Calibri" w:cs="Calibri"/>
                <w:color w:val="000000"/>
                <w:sz w:val="22"/>
                <w:szCs w:val="22"/>
              </w:rPr>
              <w:t> </w:t>
            </w:r>
          </w:p>
        </w:tc>
        <w:tc>
          <w:tcPr>
            <w:tcW w:w="1720" w:type="dxa"/>
            <w:tcBorders>
              <w:top w:val="single" w:sz="4" w:space="0" w:color="auto"/>
              <w:left w:val="nil"/>
              <w:bottom w:val="nil"/>
              <w:right w:val="nil"/>
            </w:tcBorders>
            <w:shd w:val="clear" w:color="auto" w:fill="auto"/>
            <w:noWrap/>
            <w:vAlign w:val="bottom"/>
            <w:hideMark/>
          </w:tcPr>
          <w:p w14:paraId="6A89019C" w14:textId="77777777" w:rsidR="0030714C" w:rsidRDefault="0030714C">
            <w:pPr>
              <w:rPr>
                <w:rFonts w:ascii="Calibri" w:hAnsi="Calibri" w:cs="Calibri"/>
                <w:color w:val="000000"/>
                <w:sz w:val="22"/>
                <w:szCs w:val="22"/>
              </w:rPr>
            </w:pPr>
            <w:r>
              <w:rPr>
                <w:rFonts w:ascii="Calibri" w:hAnsi="Calibri" w:cs="Calibri"/>
                <w:color w:val="000000"/>
                <w:sz w:val="22"/>
                <w:szCs w:val="22"/>
              </w:rPr>
              <w:t> </w:t>
            </w:r>
          </w:p>
        </w:tc>
        <w:tc>
          <w:tcPr>
            <w:tcW w:w="1180" w:type="dxa"/>
            <w:tcBorders>
              <w:top w:val="single" w:sz="4" w:space="0" w:color="auto"/>
              <w:left w:val="nil"/>
              <w:bottom w:val="nil"/>
              <w:right w:val="nil"/>
            </w:tcBorders>
            <w:shd w:val="clear" w:color="auto" w:fill="auto"/>
            <w:noWrap/>
            <w:vAlign w:val="bottom"/>
            <w:hideMark/>
          </w:tcPr>
          <w:p w14:paraId="250FB6C2" w14:textId="77777777" w:rsidR="0030714C" w:rsidRDefault="0030714C">
            <w:pPr>
              <w:rPr>
                <w:rFonts w:ascii="Calibri" w:hAnsi="Calibri" w:cs="Calibri"/>
                <w:color w:val="000000"/>
                <w:sz w:val="22"/>
                <w:szCs w:val="22"/>
              </w:rPr>
            </w:pPr>
            <w:r>
              <w:rPr>
                <w:rFonts w:ascii="Calibri" w:hAnsi="Calibri" w:cs="Calibri"/>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6E2F855" w14:textId="77777777" w:rsidR="0030714C" w:rsidRDefault="0030714C">
            <w:pPr>
              <w:rPr>
                <w:rFonts w:ascii="Calibri" w:hAnsi="Calibri" w:cs="Calibri"/>
                <w:color w:val="000000"/>
                <w:sz w:val="22"/>
                <w:szCs w:val="22"/>
              </w:rPr>
            </w:pPr>
            <w:r>
              <w:rPr>
                <w:rFonts w:ascii="Calibri" w:hAnsi="Calibri" w:cs="Calibri"/>
                <w:color w:val="000000"/>
                <w:sz w:val="22"/>
                <w:szCs w:val="22"/>
              </w:rPr>
              <w:t> </w:t>
            </w:r>
          </w:p>
        </w:tc>
      </w:tr>
      <w:tr w:rsidR="0030714C" w14:paraId="0BD35166" w14:textId="77777777" w:rsidTr="0030714C">
        <w:trPr>
          <w:trHeight w:val="315"/>
        </w:trPr>
        <w:tc>
          <w:tcPr>
            <w:tcW w:w="3100" w:type="dxa"/>
            <w:tcBorders>
              <w:top w:val="single" w:sz="4" w:space="0" w:color="auto"/>
              <w:left w:val="single" w:sz="4" w:space="0" w:color="auto"/>
              <w:bottom w:val="nil"/>
              <w:right w:val="nil"/>
            </w:tcBorders>
            <w:shd w:val="clear" w:color="auto" w:fill="auto"/>
            <w:noWrap/>
            <w:vAlign w:val="center"/>
            <w:hideMark/>
          </w:tcPr>
          <w:p w14:paraId="22212DB7" w14:textId="77777777" w:rsidR="0030714C" w:rsidRDefault="0030714C">
            <w:pPr>
              <w:rPr>
                <w:color w:val="000000"/>
                <w:u w:val="single"/>
              </w:rPr>
            </w:pPr>
            <w:r>
              <w:rPr>
                <w:color w:val="000000"/>
                <w:u w:val="single"/>
              </w:rPr>
              <w:t>Location</w:t>
            </w:r>
          </w:p>
        </w:tc>
        <w:tc>
          <w:tcPr>
            <w:tcW w:w="1780" w:type="dxa"/>
            <w:tcBorders>
              <w:top w:val="single" w:sz="4" w:space="0" w:color="auto"/>
              <w:left w:val="nil"/>
              <w:bottom w:val="nil"/>
              <w:right w:val="nil"/>
            </w:tcBorders>
            <w:shd w:val="clear" w:color="auto" w:fill="auto"/>
            <w:noWrap/>
            <w:vAlign w:val="center"/>
            <w:hideMark/>
          </w:tcPr>
          <w:p w14:paraId="6DE38684" w14:textId="77777777" w:rsidR="0030714C" w:rsidRDefault="0030714C">
            <w:pPr>
              <w:rPr>
                <w:color w:val="000000"/>
                <w:u w:val="single"/>
              </w:rPr>
            </w:pPr>
            <w:r>
              <w:rPr>
                <w:color w:val="000000"/>
                <w:u w:val="single"/>
              </w:rPr>
              <w:t>Rate</w:t>
            </w:r>
          </w:p>
        </w:tc>
        <w:tc>
          <w:tcPr>
            <w:tcW w:w="1720" w:type="dxa"/>
            <w:tcBorders>
              <w:top w:val="single" w:sz="4" w:space="0" w:color="auto"/>
              <w:left w:val="nil"/>
              <w:bottom w:val="nil"/>
              <w:right w:val="nil"/>
            </w:tcBorders>
            <w:shd w:val="clear" w:color="auto" w:fill="auto"/>
            <w:noWrap/>
            <w:vAlign w:val="center"/>
            <w:hideMark/>
          </w:tcPr>
          <w:p w14:paraId="4CAC6944" w14:textId="77777777" w:rsidR="0030714C" w:rsidRDefault="0030714C">
            <w:pPr>
              <w:rPr>
                <w:color w:val="000000"/>
                <w:u w:val="single"/>
              </w:rPr>
            </w:pPr>
            <w:r>
              <w:rPr>
                <w:color w:val="000000"/>
                <w:u w:val="single"/>
              </w:rPr>
              <w:t>Amount</w:t>
            </w:r>
          </w:p>
        </w:tc>
        <w:tc>
          <w:tcPr>
            <w:tcW w:w="1180" w:type="dxa"/>
            <w:tcBorders>
              <w:top w:val="single" w:sz="4" w:space="0" w:color="auto"/>
              <w:left w:val="nil"/>
              <w:bottom w:val="nil"/>
              <w:right w:val="nil"/>
            </w:tcBorders>
            <w:shd w:val="clear" w:color="auto" w:fill="auto"/>
            <w:noWrap/>
            <w:vAlign w:val="center"/>
            <w:hideMark/>
          </w:tcPr>
          <w:p w14:paraId="0D4F4487" w14:textId="77777777" w:rsidR="0030714C" w:rsidRDefault="0030714C">
            <w:pPr>
              <w:rPr>
                <w:color w:val="000000"/>
                <w:u w:val="single"/>
              </w:rPr>
            </w:pPr>
            <w:r>
              <w:rPr>
                <w:color w:val="000000"/>
                <w:u w:val="single"/>
              </w:rPr>
              <w:t>Qty</w:t>
            </w:r>
          </w:p>
        </w:tc>
        <w:tc>
          <w:tcPr>
            <w:tcW w:w="1560" w:type="dxa"/>
            <w:tcBorders>
              <w:top w:val="nil"/>
              <w:left w:val="nil"/>
              <w:bottom w:val="single" w:sz="4" w:space="0" w:color="auto"/>
              <w:right w:val="single" w:sz="4" w:space="0" w:color="auto"/>
            </w:tcBorders>
            <w:shd w:val="clear" w:color="auto" w:fill="auto"/>
            <w:noWrap/>
            <w:vAlign w:val="center"/>
            <w:hideMark/>
          </w:tcPr>
          <w:p w14:paraId="350494F5" w14:textId="77777777" w:rsidR="0030714C" w:rsidRDefault="0030714C">
            <w:pPr>
              <w:jc w:val="right"/>
              <w:rPr>
                <w:color w:val="000000"/>
                <w:u w:val="single"/>
              </w:rPr>
            </w:pPr>
            <w:r>
              <w:rPr>
                <w:color w:val="000000"/>
                <w:u w:val="single"/>
              </w:rPr>
              <w:t>Cost</w:t>
            </w:r>
          </w:p>
        </w:tc>
      </w:tr>
      <w:tr w:rsidR="0030714C" w14:paraId="1EE34A3D" w14:textId="77777777" w:rsidTr="0030714C">
        <w:trPr>
          <w:trHeight w:val="315"/>
        </w:trPr>
        <w:tc>
          <w:tcPr>
            <w:tcW w:w="3100" w:type="dxa"/>
            <w:tcBorders>
              <w:top w:val="single" w:sz="4" w:space="0" w:color="auto"/>
              <w:left w:val="nil"/>
              <w:bottom w:val="single" w:sz="4" w:space="0" w:color="auto"/>
              <w:right w:val="nil"/>
            </w:tcBorders>
            <w:shd w:val="clear" w:color="000000" w:fill="A9D08E"/>
            <w:noWrap/>
            <w:vAlign w:val="center"/>
            <w:hideMark/>
          </w:tcPr>
          <w:p w14:paraId="44E67A17" w14:textId="77777777" w:rsidR="0030714C" w:rsidRDefault="0030714C">
            <w:pPr>
              <w:rPr>
                <w:color w:val="000000"/>
              </w:rPr>
            </w:pPr>
            <w:r>
              <w:rPr>
                <w:color w:val="000000"/>
              </w:rPr>
              <w:t>Travel Mileage</w:t>
            </w:r>
          </w:p>
        </w:tc>
        <w:tc>
          <w:tcPr>
            <w:tcW w:w="1780" w:type="dxa"/>
            <w:tcBorders>
              <w:top w:val="single" w:sz="4" w:space="0" w:color="auto"/>
              <w:left w:val="nil"/>
              <w:bottom w:val="single" w:sz="4" w:space="0" w:color="auto"/>
              <w:right w:val="nil"/>
            </w:tcBorders>
            <w:shd w:val="clear" w:color="000000" w:fill="A9D08E"/>
            <w:noWrap/>
            <w:vAlign w:val="bottom"/>
            <w:hideMark/>
          </w:tcPr>
          <w:p w14:paraId="58E69B7F" w14:textId="77777777" w:rsidR="0030714C" w:rsidRDefault="0030714C">
            <w:pPr>
              <w:rPr>
                <w:color w:val="000000"/>
              </w:rPr>
            </w:pPr>
            <w:r>
              <w:rPr>
                <w:color w:val="000000"/>
              </w:rPr>
              <w:t>$0.655/mile</w:t>
            </w:r>
          </w:p>
        </w:tc>
        <w:tc>
          <w:tcPr>
            <w:tcW w:w="1720" w:type="dxa"/>
            <w:tcBorders>
              <w:top w:val="single" w:sz="4" w:space="0" w:color="auto"/>
              <w:left w:val="nil"/>
              <w:bottom w:val="single" w:sz="4" w:space="0" w:color="auto"/>
              <w:right w:val="nil"/>
            </w:tcBorders>
            <w:shd w:val="clear" w:color="000000" w:fill="A9D08E"/>
            <w:noWrap/>
            <w:vAlign w:val="bottom"/>
            <w:hideMark/>
          </w:tcPr>
          <w:p w14:paraId="21E83A7E" w14:textId="77777777" w:rsidR="0030714C" w:rsidRDefault="0030714C">
            <w:pPr>
              <w:rPr>
                <w:color w:val="000000"/>
              </w:rPr>
            </w:pPr>
            <w:r>
              <w:rPr>
                <w:color w:val="000000"/>
              </w:rPr>
              <w:t>830.0 miles</w:t>
            </w:r>
          </w:p>
        </w:tc>
        <w:tc>
          <w:tcPr>
            <w:tcW w:w="1180" w:type="dxa"/>
            <w:tcBorders>
              <w:top w:val="single" w:sz="4" w:space="0" w:color="auto"/>
              <w:left w:val="nil"/>
              <w:bottom w:val="single" w:sz="4" w:space="0" w:color="auto"/>
              <w:right w:val="nil"/>
            </w:tcBorders>
            <w:shd w:val="clear" w:color="000000" w:fill="A9D08E"/>
            <w:noWrap/>
            <w:vAlign w:val="bottom"/>
            <w:hideMark/>
          </w:tcPr>
          <w:p w14:paraId="6518C811" w14:textId="77777777" w:rsidR="0030714C" w:rsidRDefault="0030714C">
            <w:pPr>
              <w:rPr>
                <w:color w:val="000000"/>
              </w:rPr>
            </w:pPr>
            <w:r>
              <w:rPr>
                <w:color w:val="000000"/>
              </w:rPr>
              <w:t>1.0 years</w:t>
            </w:r>
          </w:p>
        </w:tc>
        <w:tc>
          <w:tcPr>
            <w:tcW w:w="1560" w:type="dxa"/>
            <w:tcBorders>
              <w:top w:val="nil"/>
              <w:left w:val="nil"/>
              <w:bottom w:val="single" w:sz="4" w:space="0" w:color="auto"/>
              <w:right w:val="single" w:sz="4" w:space="0" w:color="auto"/>
            </w:tcBorders>
            <w:shd w:val="clear" w:color="auto" w:fill="auto"/>
            <w:noWrap/>
            <w:vAlign w:val="center"/>
            <w:hideMark/>
          </w:tcPr>
          <w:p w14:paraId="02C01B48" w14:textId="77777777" w:rsidR="0030714C" w:rsidRDefault="0030714C">
            <w:pPr>
              <w:jc w:val="right"/>
              <w:rPr>
                <w:color w:val="000000"/>
              </w:rPr>
            </w:pPr>
            <w:r>
              <w:rPr>
                <w:color w:val="000000"/>
              </w:rPr>
              <w:t xml:space="preserve">$544 </w:t>
            </w:r>
          </w:p>
        </w:tc>
      </w:tr>
      <w:tr w:rsidR="0030714C" w14:paraId="4503CF4C" w14:textId="77777777" w:rsidTr="0030714C">
        <w:trPr>
          <w:trHeight w:val="315"/>
        </w:trPr>
        <w:tc>
          <w:tcPr>
            <w:tcW w:w="3100" w:type="dxa"/>
            <w:tcBorders>
              <w:top w:val="nil"/>
              <w:left w:val="nil"/>
              <w:bottom w:val="single" w:sz="4" w:space="0" w:color="auto"/>
              <w:right w:val="nil"/>
            </w:tcBorders>
            <w:shd w:val="clear" w:color="000000" w:fill="A9D08E"/>
            <w:noWrap/>
            <w:vAlign w:val="center"/>
            <w:hideMark/>
          </w:tcPr>
          <w:p w14:paraId="10A3B8AB" w14:textId="77777777" w:rsidR="0030714C" w:rsidRDefault="0030714C">
            <w:pPr>
              <w:rPr>
                <w:color w:val="000000"/>
              </w:rPr>
            </w:pPr>
            <w:r>
              <w:rPr>
                <w:color w:val="000000"/>
              </w:rPr>
              <w:t>Lodging - In State</w:t>
            </w:r>
          </w:p>
        </w:tc>
        <w:tc>
          <w:tcPr>
            <w:tcW w:w="1780" w:type="dxa"/>
            <w:tcBorders>
              <w:top w:val="nil"/>
              <w:left w:val="nil"/>
              <w:bottom w:val="single" w:sz="4" w:space="0" w:color="auto"/>
              <w:right w:val="nil"/>
            </w:tcBorders>
            <w:shd w:val="clear" w:color="000000" w:fill="A9D08E"/>
            <w:noWrap/>
            <w:vAlign w:val="bottom"/>
            <w:hideMark/>
          </w:tcPr>
          <w:p w14:paraId="73F02C91" w14:textId="77777777" w:rsidR="0030714C" w:rsidRDefault="0030714C">
            <w:pPr>
              <w:rPr>
                <w:color w:val="000000"/>
              </w:rPr>
            </w:pPr>
            <w:r>
              <w:rPr>
                <w:color w:val="000000"/>
              </w:rPr>
              <w:t>$123.00/night</w:t>
            </w:r>
          </w:p>
        </w:tc>
        <w:tc>
          <w:tcPr>
            <w:tcW w:w="1720" w:type="dxa"/>
            <w:tcBorders>
              <w:top w:val="nil"/>
              <w:left w:val="nil"/>
              <w:bottom w:val="single" w:sz="4" w:space="0" w:color="auto"/>
              <w:right w:val="nil"/>
            </w:tcBorders>
            <w:shd w:val="clear" w:color="000000" w:fill="A9D08E"/>
            <w:noWrap/>
            <w:vAlign w:val="bottom"/>
            <w:hideMark/>
          </w:tcPr>
          <w:p w14:paraId="5FEABC92" w14:textId="77777777" w:rsidR="0030714C" w:rsidRDefault="0030714C">
            <w:pPr>
              <w:rPr>
                <w:color w:val="000000"/>
              </w:rPr>
            </w:pPr>
            <w:r>
              <w:rPr>
                <w:color w:val="000000"/>
              </w:rPr>
              <w:t>20.0 nights</w:t>
            </w:r>
          </w:p>
        </w:tc>
        <w:tc>
          <w:tcPr>
            <w:tcW w:w="1180" w:type="dxa"/>
            <w:tcBorders>
              <w:top w:val="nil"/>
              <w:left w:val="nil"/>
              <w:bottom w:val="single" w:sz="4" w:space="0" w:color="auto"/>
              <w:right w:val="nil"/>
            </w:tcBorders>
            <w:shd w:val="clear" w:color="000000" w:fill="A9D08E"/>
            <w:noWrap/>
            <w:vAlign w:val="bottom"/>
            <w:hideMark/>
          </w:tcPr>
          <w:p w14:paraId="4B511DA8" w14:textId="77777777" w:rsidR="0030714C" w:rsidRDefault="0030714C">
            <w:pPr>
              <w:rPr>
                <w:color w:val="000000"/>
              </w:rPr>
            </w:pPr>
            <w:r>
              <w:rPr>
                <w:color w:val="000000"/>
              </w:rPr>
              <w:t>1.0 years</w:t>
            </w:r>
          </w:p>
        </w:tc>
        <w:tc>
          <w:tcPr>
            <w:tcW w:w="1560" w:type="dxa"/>
            <w:tcBorders>
              <w:top w:val="nil"/>
              <w:left w:val="nil"/>
              <w:bottom w:val="single" w:sz="4" w:space="0" w:color="auto"/>
              <w:right w:val="single" w:sz="4" w:space="0" w:color="auto"/>
            </w:tcBorders>
            <w:shd w:val="clear" w:color="auto" w:fill="auto"/>
            <w:noWrap/>
            <w:vAlign w:val="center"/>
            <w:hideMark/>
          </w:tcPr>
          <w:p w14:paraId="01EB9019" w14:textId="77777777" w:rsidR="0030714C" w:rsidRDefault="0030714C">
            <w:pPr>
              <w:jc w:val="right"/>
              <w:rPr>
                <w:color w:val="000000"/>
              </w:rPr>
            </w:pPr>
            <w:r>
              <w:rPr>
                <w:color w:val="000000"/>
              </w:rPr>
              <w:t xml:space="preserve">$2,460 </w:t>
            </w:r>
          </w:p>
        </w:tc>
      </w:tr>
      <w:tr w:rsidR="0030714C" w14:paraId="1C8082A5" w14:textId="77777777" w:rsidTr="0030714C">
        <w:trPr>
          <w:trHeight w:val="315"/>
        </w:trPr>
        <w:tc>
          <w:tcPr>
            <w:tcW w:w="3100" w:type="dxa"/>
            <w:tcBorders>
              <w:top w:val="nil"/>
              <w:left w:val="single" w:sz="4" w:space="0" w:color="auto"/>
              <w:bottom w:val="single" w:sz="4" w:space="0" w:color="auto"/>
              <w:right w:val="nil"/>
            </w:tcBorders>
            <w:shd w:val="clear" w:color="auto" w:fill="auto"/>
            <w:noWrap/>
            <w:vAlign w:val="bottom"/>
            <w:hideMark/>
          </w:tcPr>
          <w:p w14:paraId="3E3463A3" w14:textId="77777777" w:rsidR="0030714C" w:rsidRDefault="0030714C">
            <w:pPr>
              <w:rPr>
                <w:b/>
                <w:bCs/>
                <w:color w:val="000000"/>
              </w:rPr>
            </w:pPr>
            <w:r>
              <w:rPr>
                <w:b/>
                <w:bCs/>
                <w:color w:val="000000"/>
              </w:rPr>
              <w:t>Travel Total:</w:t>
            </w:r>
          </w:p>
        </w:tc>
        <w:tc>
          <w:tcPr>
            <w:tcW w:w="1780" w:type="dxa"/>
            <w:tcBorders>
              <w:top w:val="nil"/>
              <w:left w:val="nil"/>
              <w:bottom w:val="single" w:sz="4" w:space="0" w:color="auto"/>
              <w:right w:val="nil"/>
            </w:tcBorders>
            <w:shd w:val="clear" w:color="auto" w:fill="auto"/>
            <w:noWrap/>
            <w:vAlign w:val="center"/>
            <w:hideMark/>
          </w:tcPr>
          <w:p w14:paraId="7ADF4A90" w14:textId="77777777" w:rsidR="0030714C" w:rsidRDefault="0030714C">
            <w:pPr>
              <w:rPr>
                <w:b/>
                <w:bCs/>
                <w:color w:val="000000"/>
              </w:rPr>
            </w:pPr>
            <w:r>
              <w:rPr>
                <w:b/>
                <w:bCs/>
                <w:color w:val="000000"/>
              </w:rPr>
              <w:t>$3,004</w:t>
            </w:r>
          </w:p>
        </w:tc>
        <w:tc>
          <w:tcPr>
            <w:tcW w:w="1720" w:type="dxa"/>
            <w:tcBorders>
              <w:top w:val="nil"/>
              <w:left w:val="nil"/>
              <w:bottom w:val="single" w:sz="4" w:space="0" w:color="auto"/>
              <w:right w:val="nil"/>
            </w:tcBorders>
            <w:shd w:val="clear" w:color="auto" w:fill="auto"/>
            <w:noWrap/>
            <w:vAlign w:val="bottom"/>
            <w:hideMark/>
          </w:tcPr>
          <w:p w14:paraId="633C7B29" w14:textId="77777777" w:rsidR="0030714C" w:rsidRDefault="0030714C">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single" w:sz="4" w:space="0" w:color="auto"/>
              <w:right w:val="nil"/>
            </w:tcBorders>
            <w:shd w:val="clear" w:color="auto" w:fill="auto"/>
            <w:noWrap/>
            <w:vAlign w:val="bottom"/>
            <w:hideMark/>
          </w:tcPr>
          <w:p w14:paraId="224DAFAF" w14:textId="77777777" w:rsidR="0030714C" w:rsidRDefault="0030714C">
            <w:pPr>
              <w:rPr>
                <w:rFonts w:ascii="Calibri" w:hAnsi="Calibri" w:cs="Calibri"/>
                <w:color w:val="000000"/>
                <w:sz w:val="22"/>
                <w:szCs w:val="22"/>
              </w:rPr>
            </w:pPr>
            <w:r>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1959939C" w14:textId="77777777" w:rsidR="0030714C" w:rsidRDefault="0030714C">
            <w:pPr>
              <w:jc w:val="right"/>
              <w:rPr>
                <w:rFonts w:ascii="Calibri" w:hAnsi="Calibri" w:cs="Calibri"/>
                <w:color w:val="000000"/>
                <w:sz w:val="22"/>
                <w:szCs w:val="22"/>
              </w:rPr>
            </w:pPr>
            <w:r>
              <w:rPr>
                <w:rFonts w:ascii="Calibri" w:hAnsi="Calibri" w:cs="Calibri"/>
                <w:color w:val="000000"/>
                <w:sz w:val="22"/>
                <w:szCs w:val="22"/>
              </w:rPr>
              <w:t> </w:t>
            </w:r>
          </w:p>
        </w:tc>
      </w:tr>
    </w:tbl>
    <w:p w14:paraId="0DFB60DC" w14:textId="629D4191" w:rsidR="002809EC" w:rsidRPr="000F697C" w:rsidRDefault="002809EC"/>
    <w:p w14:paraId="7DD2C37A" w14:textId="1AAA9F73" w:rsidR="00ED5230" w:rsidRDefault="00ED5230" w:rsidP="00C513A7">
      <w:pPr>
        <w:pStyle w:val="Footer"/>
        <w:tabs>
          <w:tab w:val="clear" w:pos="4320"/>
          <w:tab w:val="clear" w:pos="8640"/>
          <w:tab w:val="left" w:pos="2880"/>
          <w:tab w:val="decimal" w:pos="7740"/>
        </w:tabs>
        <w:rPr>
          <w:rFonts w:ascii="Times New Roman" w:hAnsi="Times New Roman"/>
          <w:lang w:val="en-US"/>
        </w:rPr>
      </w:pPr>
    </w:p>
    <w:p w14:paraId="1EB3D1A7" w14:textId="421C34D5" w:rsidR="007B3772" w:rsidRPr="002C39FE" w:rsidRDefault="007B3772" w:rsidP="00C513A7">
      <w:pPr>
        <w:pStyle w:val="Footer"/>
        <w:tabs>
          <w:tab w:val="clear" w:pos="4320"/>
          <w:tab w:val="clear" w:pos="8640"/>
          <w:tab w:val="left" w:pos="2880"/>
          <w:tab w:val="decimal" w:pos="7740"/>
        </w:tabs>
        <w:rPr>
          <w:rFonts w:ascii="Times New Roman" w:hAnsi="Times New Roman"/>
          <w:i/>
          <w:iCs/>
          <w:lang w:val="en-US"/>
        </w:rPr>
      </w:pPr>
      <w:r w:rsidRPr="002C39FE">
        <w:rPr>
          <w:rFonts w:ascii="Times New Roman" w:hAnsi="Times New Roman"/>
          <w:i/>
          <w:iCs/>
          <w:lang w:val="en-US"/>
        </w:rPr>
        <w:t xml:space="preserve">***Travel </w:t>
      </w:r>
      <w:r w:rsidR="002C39FE" w:rsidRPr="002C39FE">
        <w:rPr>
          <w:rFonts w:ascii="Times New Roman" w:hAnsi="Times New Roman"/>
          <w:i/>
          <w:iCs/>
          <w:lang w:val="en-US"/>
        </w:rPr>
        <w:t xml:space="preserve">line items must adhere to Federal GSA per diem rates for lodging and meals in the </w:t>
      </w:r>
      <w:r w:rsidR="0030714C">
        <w:rPr>
          <w:rFonts w:ascii="Times New Roman" w:hAnsi="Times New Roman"/>
          <w:i/>
          <w:iCs/>
          <w:lang w:val="en-US"/>
        </w:rPr>
        <w:t>location</w:t>
      </w:r>
      <w:r w:rsidR="002C39FE" w:rsidRPr="002C39FE">
        <w:rPr>
          <w:rFonts w:ascii="Times New Roman" w:hAnsi="Times New Roman"/>
          <w:i/>
          <w:iCs/>
          <w:lang w:val="en-US"/>
        </w:rPr>
        <w:t xml:space="preserve"> in question.</w:t>
      </w:r>
      <w:r w:rsidR="00964D1D">
        <w:rPr>
          <w:rFonts w:ascii="Times New Roman" w:hAnsi="Times New Roman"/>
          <w:i/>
          <w:iCs/>
          <w:lang w:val="en-US"/>
        </w:rPr>
        <w:t xml:space="preserve"> </w:t>
      </w:r>
      <w:r w:rsidR="002C39FE" w:rsidRPr="002C39FE">
        <w:rPr>
          <w:rFonts w:ascii="Times New Roman" w:hAnsi="Times New Roman"/>
          <w:i/>
          <w:iCs/>
          <w:lang w:val="en-US"/>
        </w:rPr>
        <w:t>***</w:t>
      </w:r>
    </w:p>
    <w:p w14:paraId="0C63282A" w14:textId="77777777" w:rsidR="002C39FE" w:rsidRDefault="002C39FE" w:rsidP="00C513A7">
      <w:pPr>
        <w:pStyle w:val="Footer"/>
        <w:tabs>
          <w:tab w:val="clear" w:pos="4320"/>
          <w:tab w:val="clear" w:pos="8640"/>
          <w:tab w:val="left" w:pos="2880"/>
          <w:tab w:val="decimal" w:pos="7740"/>
        </w:tabs>
        <w:rPr>
          <w:rFonts w:ascii="Times New Roman" w:hAnsi="Times New Roman"/>
          <w:lang w:val="en-US"/>
        </w:rPr>
      </w:pPr>
    </w:p>
    <w:p w14:paraId="7B6D4B52" w14:textId="78D10940" w:rsidR="0089449A" w:rsidRDefault="00646C3F" w:rsidP="00596A72">
      <w:r>
        <w:t>Mileage reimbursement is requested for staff members to travel to the Self Care Conference at the Hyatt Regency in Cambridge, MD</w:t>
      </w:r>
      <w:r w:rsidR="00A52CBC">
        <w:t xml:space="preserve"> January 24-26, 2023</w:t>
      </w:r>
      <w:r>
        <w:t xml:space="preserve">.  This conference provides insight into the importance of ensuring survivors are practicing </w:t>
      </w:r>
      <w:r w:rsidR="00964D1D">
        <w:t>self-care</w:t>
      </w:r>
      <w:r>
        <w:t xml:space="preserve"> and different ways this can be accomplished.</w:t>
      </w:r>
      <w:r w:rsidR="00596A72">
        <w:t xml:space="preserve"> It is estimated that the 10 staff members will travel </w:t>
      </w:r>
      <w:r w:rsidR="00D870CB">
        <w:t xml:space="preserve">a total of </w:t>
      </w:r>
      <w:r w:rsidR="00964D1D" w:rsidRPr="00964D1D">
        <w:rPr>
          <w:rFonts w:eastAsiaTheme="minorEastAsia"/>
          <w:color w:val="000000"/>
        </w:rPr>
        <w:t>855 miles</w:t>
      </w:r>
      <w:r w:rsidR="00D870CB">
        <w:t xml:space="preserve"> </w:t>
      </w:r>
      <w:r w:rsidR="00596A72">
        <w:t xml:space="preserve">to attend the conference.  Mileage is reimbursed at the Maryland state rate of </w:t>
      </w:r>
      <w:r w:rsidR="00964D1D" w:rsidRPr="00964D1D">
        <w:rPr>
          <w:rFonts w:eastAsiaTheme="minorEastAsia"/>
          <w:color w:val="000000"/>
        </w:rPr>
        <w:t>$0.585/mile</w:t>
      </w:r>
      <w:r w:rsidR="00596A72">
        <w:t>. Travel</w:t>
      </w:r>
      <w:r w:rsidR="00596A72" w:rsidRPr="000F697C">
        <w:t xml:space="preserve"> </w:t>
      </w:r>
      <w:r w:rsidR="00596A72">
        <w:t xml:space="preserve">mileage </w:t>
      </w:r>
      <w:r w:rsidR="00596A72" w:rsidRPr="000F697C">
        <w:t xml:space="preserve">is calculated </w:t>
      </w:r>
      <w:proofErr w:type="gramStart"/>
      <w:r w:rsidR="00596A72" w:rsidRPr="000F697C">
        <w:t>at</w:t>
      </w:r>
      <w:r w:rsidR="00596A72">
        <w:t xml:space="preserve"> </w:t>
      </w:r>
      <w:r w:rsidR="00596A72" w:rsidRPr="000F697C">
        <w:t xml:space="preserve"> </w:t>
      </w:r>
      <w:r w:rsidR="00964D1D" w:rsidRPr="00964D1D">
        <w:rPr>
          <w:rFonts w:eastAsiaTheme="minorEastAsia"/>
          <w:color w:val="000000"/>
        </w:rPr>
        <w:t>$</w:t>
      </w:r>
      <w:proofErr w:type="gramEnd"/>
      <w:r w:rsidR="00964D1D" w:rsidRPr="00964D1D">
        <w:rPr>
          <w:rFonts w:eastAsiaTheme="minorEastAsia"/>
          <w:color w:val="000000"/>
        </w:rPr>
        <w:t>0.</w:t>
      </w:r>
      <w:r w:rsidR="00CE0B9F">
        <w:rPr>
          <w:rFonts w:eastAsiaTheme="minorEastAsia"/>
          <w:color w:val="000000"/>
        </w:rPr>
        <w:t>65</w:t>
      </w:r>
      <w:r w:rsidR="00964D1D" w:rsidRPr="00964D1D">
        <w:rPr>
          <w:rFonts w:eastAsiaTheme="minorEastAsia"/>
          <w:color w:val="000000"/>
        </w:rPr>
        <w:t>5/mile</w:t>
      </w:r>
      <w:r w:rsidR="00596A72">
        <w:t xml:space="preserve"> </w:t>
      </w:r>
      <w:r w:rsidR="00596A72" w:rsidRPr="000F697C">
        <w:t xml:space="preserve">x </w:t>
      </w:r>
      <w:r w:rsidR="00596A72">
        <w:t xml:space="preserve"> </w:t>
      </w:r>
      <w:r w:rsidR="00964D1D" w:rsidRPr="00964D1D">
        <w:rPr>
          <w:rFonts w:eastAsiaTheme="minorEastAsia"/>
          <w:color w:val="000000"/>
        </w:rPr>
        <w:t>8</w:t>
      </w:r>
      <w:r w:rsidR="00CE0B9F">
        <w:rPr>
          <w:rFonts w:eastAsiaTheme="minorEastAsia"/>
          <w:color w:val="000000"/>
        </w:rPr>
        <w:t>30</w:t>
      </w:r>
      <w:r w:rsidR="00964D1D" w:rsidRPr="00964D1D">
        <w:rPr>
          <w:rFonts w:eastAsiaTheme="minorEastAsia"/>
          <w:color w:val="000000"/>
        </w:rPr>
        <w:t xml:space="preserve"> miles</w:t>
      </w:r>
      <w:r w:rsidR="00596A72">
        <w:t xml:space="preserve"> = </w:t>
      </w:r>
      <w:r w:rsidR="00964D1D" w:rsidRPr="00964D1D">
        <w:rPr>
          <w:rFonts w:eastAsiaTheme="minorEastAsia"/>
          <w:color w:val="000000"/>
        </w:rPr>
        <w:t>$5</w:t>
      </w:r>
      <w:r w:rsidR="00CE0B9F">
        <w:rPr>
          <w:rFonts w:eastAsiaTheme="minorEastAsia"/>
          <w:color w:val="000000"/>
        </w:rPr>
        <w:t>44</w:t>
      </w:r>
      <w:r w:rsidR="00964D1D" w:rsidRPr="00964D1D">
        <w:rPr>
          <w:rFonts w:eastAsiaTheme="minorEastAsia"/>
          <w:color w:val="000000"/>
        </w:rPr>
        <w:t xml:space="preserve"> </w:t>
      </w:r>
      <w:r w:rsidR="00596A72" w:rsidRPr="000F697C">
        <w:t xml:space="preserve">.  </w:t>
      </w:r>
    </w:p>
    <w:p w14:paraId="558015C8" w14:textId="2DD0810F" w:rsidR="00CB0E5F" w:rsidRDefault="00CB0E5F" w:rsidP="00ED5230">
      <w:pPr>
        <w:pStyle w:val="Footer"/>
        <w:tabs>
          <w:tab w:val="clear" w:pos="4320"/>
          <w:tab w:val="clear" w:pos="8640"/>
          <w:tab w:val="left" w:pos="2880"/>
          <w:tab w:val="decimal" w:pos="7920"/>
        </w:tabs>
        <w:rPr>
          <w:rFonts w:ascii="Times New Roman" w:hAnsi="Times New Roman"/>
          <w:lang w:val="en-US" w:eastAsia="en-US"/>
        </w:rPr>
      </w:pPr>
    </w:p>
    <w:p w14:paraId="65A10A98" w14:textId="5177D251" w:rsidR="006E3DBE" w:rsidRDefault="006E3DBE" w:rsidP="006E3DBE">
      <w:r>
        <w:t xml:space="preserve">Lodging funds are requested for staff members to travel to the Self Care Conference at the Hyatt Regency in Cambridge, MD.  This conference provides insight into the importance of ensuring survivors are practicing </w:t>
      </w:r>
      <w:r w:rsidR="00964D1D">
        <w:t>self-care</w:t>
      </w:r>
      <w:r>
        <w:t xml:space="preserve"> and different ways this can be accomplished. Each of the 10 staff members will require 2 </w:t>
      </w:r>
      <w:proofErr w:type="gramStart"/>
      <w:r>
        <w:t>nights</w:t>
      </w:r>
      <w:proofErr w:type="gramEnd"/>
      <w:r>
        <w:t xml:space="preserve"> stay to attend the conference.  The lodging</w:t>
      </w:r>
      <w:r w:rsidR="00913580">
        <w:t xml:space="preserve"> adheres to the Federal GSA per diem for Cambridge, MD </w:t>
      </w:r>
      <w:r w:rsidR="0030714C">
        <w:t xml:space="preserve">in January </w:t>
      </w:r>
      <w:r w:rsidR="00913580">
        <w:t xml:space="preserve">of </w:t>
      </w:r>
      <w:r>
        <w:t xml:space="preserve">  </w:t>
      </w:r>
      <w:r w:rsidR="00964D1D" w:rsidRPr="00964D1D">
        <w:rPr>
          <w:rFonts w:eastAsiaTheme="minorEastAsia"/>
          <w:color w:val="000000"/>
        </w:rPr>
        <w:t>$123.00/night</w:t>
      </w:r>
      <w:r>
        <w:t xml:space="preserve">. </w:t>
      </w:r>
      <w:r w:rsidR="0030714C">
        <w:t>Lodging</w:t>
      </w:r>
      <w:r>
        <w:t xml:space="preserve"> </w:t>
      </w:r>
      <w:r w:rsidRPr="000F697C">
        <w:t xml:space="preserve">is calculated </w:t>
      </w:r>
      <w:proofErr w:type="gramStart"/>
      <w:r w:rsidRPr="000F697C">
        <w:t>at</w:t>
      </w:r>
      <w:r>
        <w:t xml:space="preserve"> </w:t>
      </w:r>
      <w:r w:rsidRPr="000F697C">
        <w:t xml:space="preserve"> </w:t>
      </w:r>
      <w:r w:rsidR="00964D1D" w:rsidRPr="00964D1D">
        <w:rPr>
          <w:rFonts w:eastAsiaTheme="minorEastAsia"/>
          <w:color w:val="000000"/>
        </w:rPr>
        <w:t>$</w:t>
      </w:r>
      <w:proofErr w:type="gramEnd"/>
      <w:r w:rsidR="00964D1D" w:rsidRPr="00964D1D">
        <w:rPr>
          <w:rFonts w:eastAsiaTheme="minorEastAsia"/>
          <w:color w:val="000000"/>
        </w:rPr>
        <w:t>123.00/night</w:t>
      </w:r>
      <w:r>
        <w:t xml:space="preserve"> </w:t>
      </w:r>
      <w:r w:rsidRPr="000F697C">
        <w:t xml:space="preserve">x </w:t>
      </w:r>
      <w:r>
        <w:t xml:space="preserve"> </w:t>
      </w:r>
      <w:r w:rsidR="00964D1D" w:rsidRPr="00964D1D">
        <w:rPr>
          <w:rFonts w:eastAsiaTheme="minorEastAsia"/>
          <w:color w:val="000000"/>
        </w:rPr>
        <w:t>20 nights</w:t>
      </w:r>
      <w:r>
        <w:t xml:space="preserve"> = </w:t>
      </w:r>
      <w:r w:rsidR="00964D1D" w:rsidRPr="00964D1D">
        <w:rPr>
          <w:rFonts w:eastAsiaTheme="minorEastAsia"/>
          <w:color w:val="000000"/>
        </w:rPr>
        <w:t xml:space="preserve">$2,460 </w:t>
      </w:r>
      <w:r w:rsidRPr="000F697C">
        <w:t xml:space="preserve">.  </w:t>
      </w:r>
    </w:p>
    <w:p w14:paraId="7270586E" w14:textId="55E01B5C" w:rsidR="00B55C57" w:rsidRDefault="00B55C57"/>
    <w:p w14:paraId="1186842C" w14:textId="77777777" w:rsidR="00D11D8F" w:rsidRPr="000F697C" w:rsidRDefault="00D11D8F"/>
    <w:p w14:paraId="5DE32659" w14:textId="7D181A26" w:rsidR="00B46A88" w:rsidRDefault="00B46A88"/>
    <w:tbl>
      <w:tblPr>
        <w:tblW w:w="9340" w:type="dxa"/>
        <w:tblLook w:val="04A0" w:firstRow="1" w:lastRow="0" w:firstColumn="1" w:lastColumn="0" w:noHBand="0" w:noVBand="1"/>
      </w:tblPr>
      <w:tblGrid>
        <w:gridCol w:w="3462"/>
        <w:gridCol w:w="1418"/>
        <w:gridCol w:w="1720"/>
        <w:gridCol w:w="1180"/>
        <w:gridCol w:w="1560"/>
      </w:tblGrid>
      <w:tr w:rsidR="0030714C" w14:paraId="18FAACE3" w14:textId="77777777" w:rsidTr="0030714C">
        <w:trPr>
          <w:trHeight w:val="450"/>
        </w:trPr>
        <w:tc>
          <w:tcPr>
            <w:tcW w:w="4880" w:type="dxa"/>
            <w:gridSpan w:val="2"/>
            <w:tcBorders>
              <w:top w:val="single" w:sz="4" w:space="0" w:color="auto"/>
              <w:left w:val="single" w:sz="4" w:space="0" w:color="auto"/>
              <w:bottom w:val="single" w:sz="4" w:space="0" w:color="auto"/>
              <w:right w:val="nil"/>
            </w:tcBorders>
            <w:shd w:val="clear" w:color="auto" w:fill="auto"/>
            <w:noWrap/>
            <w:vAlign w:val="bottom"/>
            <w:hideMark/>
          </w:tcPr>
          <w:p w14:paraId="7CE665E7" w14:textId="77777777" w:rsidR="0030714C" w:rsidRDefault="0030714C">
            <w:pPr>
              <w:rPr>
                <w:b/>
                <w:bCs/>
                <w:color w:val="000000"/>
                <w:sz w:val="36"/>
                <w:szCs w:val="36"/>
              </w:rPr>
            </w:pPr>
            <w:r>
              <w:rPr>
                <w:b/>
                <w:bCs/>
                <w:color w:val="000000"/>
                <w:sz w:val="36"/>
                <w:szCs w:val="36"/>
              </w:rPr>
              <w:t>CONTRACTUAL SERVICES</w:t>
            </w:r>
          </w:p>
        </w:tc>
        <w:tc>
          <w:tcPr>
            <w:tcW w:w="1720" w:type="dxa"/>
            <w:tcBorders>
              <w:top w:val="single" w:sz="4" w:space="0" w:color="auto"/>
              <w:left w:val="nil"/>
              <w:bottom w:val="single" w:sz="4" w:space="0" w:color="auto"/>
              <w:right w:val="nil"/>
            </w:tcBorders>
            <w:shd w:val="clear" w:color="auto" w:fill="auto"/>
            <w:noWrap/>
            <w:vAlign w:val="bottom"/>
            <w:hideMark/>
          </w:tcPr>
          <w:p w14:paraId="2DE046F4" w14:textId="77777777" w:rsidR="0030714C" w:rsidRDefault="0030714C">
            <w:pPr>
              <w:rPr>
                <w:rFonts w:ascii="Calibri" w:hAnsi="Calibri" w:cs="Calibri"/>
                <w:color w:val="000000"/>
                <w:sz w:val="22"/>
                <w:szCs w:val="22"/>
              </w:rPr>
            </w:pPr>
            <w:r>
              <w:rPr>
                <w:rFonts w:ascii="Calibri" w:hAnsi="Calibri" w:cs="Calibri"/>
                <w:color w:val="000000"/>
                <w:sz w:val="22"/>
                <w:szCs w:val="22"/>
              </w:rPr>
              <w:t> </w:t>
            </w:r>
          </w:p>
        </w:tc>
        <w:tc>
          <w:tcPr>
            <w:tcW w:w="1180" w:type="dxa"/>
            <w:tcBorders>
              <w:top w:val="single" w:sz="4" w:space="0" w:color="auto"/>
              <w:left w:val="nil"/>
              <w:bottom w:val="single" w:sz="4" w:space="0" w:color="auto"/>
              <w:right w:val="nil"/>
            </w:tcBorders>
            <w:shd w:val="clear" w:color="auto" w:fill="auto"/>
            <w:noWrap/>
            <w:vAlign w:val="bottom"/>
            <w:hideMark/>
          </w:tcPr>
          <w:p w14:paraId="100ED82F" w14:textId="77777777" w:rsidR="0030714C" w:rsidRDefault="0030714C">
            <w:pPr>
              <w:rPr>
                <w:rFonts w:ascii="Calibri" w:hAnsi="Calibri" w:cs="Calibri"/>
                <w:color w:val="000000"/>
                <w:sz w:val="22"/>
                <w:szCs w:val="22"/>
              </w:rPr>
            </w:pPr>
            <w:r>
              <w:rPr>
                <w:rFonts w:ascii="Calibri" w:hAnsi="Calibri" w:cs="Calibri"/>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48838E0" w14:textId="77777777" w:rsidR="0030714C" w:rsidRDefault="0030714C">
            <w:pPr>
              <w:jc w:val="right"/>
              <w:rPr>
                <w:rFonts w:ascii="Calibri" w:hAnsi="Calibri" w:cs="Calibri"/>
                <w:color w:val="000000"/>
                <w:sz w:val="22"/>
                <w:szCs w:val="22"/>
              </w:rPr>
            </w:pPr>
            <w:r>
              <w:rPr>
                <w:rFonts w:ascii="Calibri" w:hAnsi="Calibri" w:cs="Calibri"/>
                <w:color w:val="000000"/>
                <w:sz w:val="22"/>
                <w:szCs w:val="22"/>
              </w:rPr>
              <w:t> </w:t>
            </w:r>
          </w:p>
        </w:tc>
      </w:tr>
      <w:tr w:rsidR="0030714C" w14:paraId="30E4EE5F" w14:textId="77777777" w:rsidTr="0030714C">
        <w:trPr>
          <w:trHeight w:val="315"/>
        </w:trPr>
        <w:tc>
          <w:tcPr>
            <w:tcW w:w="3462" w:type="dxa"/>
            <w:tcBorders>
              <w:top w:val="nil"/>
              <w:left w:val="single" w:sz="4" w:space="0" w:color="auto"/>
              <w:bottom w:val="single" w:sz="4" w:space="0" w:color="auto"/>
              <w:right w:val="nil"/>
            </w:tcBorders>
            <w:shd w:val="clear" w:color="auto" w:fill="auto"/>
            <w:noWrap/>
            <w:vAlign w:val="center"/>
            <w:hideMark/>
          </w:tcPr>
          <w:p w14:paraId="63C74D31" w14:textId="77777777" w:rsidR="0030714C" w:rsidRDefault="0030714C">
            <w:pPr>
              <w:rPr>
                <w:color w:val="000000"/>
                <w:u w:val="single"/>
              </w:rPr>
            </w:pPr>
            <w:r>
              <w:rPr>
                <w:color w:val="000000"/>
                <w:u w:val="single"/>
              </w:rPr>
              <w:t>Item</w:t>
            </w:r>
          </w:p>
        </w:tc>
        <w:tc>
          <w:tcPr>
            <w:tcW w:w="1418" w:type="dxa"/>
            <w:tcBorders>
              <w:top w:val="nil"/>
              <w:left w:val="nil"/>
              <w:bottom w:val="single" w:sz="4" w:space="0" w:color="auto"/>
              <w:right w:val="nil"/>
            </w:tcBorders>
            <w:shd w:val="clear" w:color="auto" w:fill="auto"/>
            <w:noWrap/>
            <w:vAlign w:val="center"/>
            <w:hideMark/>
          </w:tcPr>
          <w:p w14:paraId="6FE92AA3" w14:textId="77777777" w:rsidR="0030714C" w:rsidRDefault="0030714C">
            <w:pPr>
              <w:rPr>
                <w:color w:val="000000"/>
                <w:u w:val="single"/>
              </w:rPr>
            </w:pPr>
            <w:r>
              <w:rPr>
                <w:color w:val="000000"/>
                <w:u w:val="single"/>
              </w:rPr>
              <w:t>Rate</w:t>
            </w:r>
          </w:p>
        </w:tc>
        <w:tc>
          <w:tcPr>
            <w:tcW w:w="1720" w:type="dxa"/>
            <w:tcBorders>
              <w:top w:val="nil"/>
              <w:left w:val="nil"/>
              <w:bottom w:val="single" w:sz="4" w:space="0" w:color="auto"/>
              <w:right w:val="nil"/>
            </w:tcBorders>
            <w:shd w:val="clear" w:color="auto" w:fill="auto"/>
            <w:noWrap/>
            <w:vAlign w:val="center"/>
            <w:hideMark/>
          </w:tcPr>
          <w:p w14:paraId="5F15A740" w14:textId="77777777" w:rsidR="0030714C" w:rsidRDefault="0030714C">
            <w:pPr>
              <w:rPr>
                <w:color w:val="000000"/>
                <w:u w:val="single"/>
              </w:rPr>
            </w:pPr>
            <w:r>
              <w:rPr>
                <w:color w:val="000000"/>
                <w:u w:val="single"/>
              </w:rPr>
              <w:t>Amount</w:t>
            </w:r>
          </w:p>
        </w:tc>
        <w:tc>
          <w:tcPr>
            <w:tcW w:w="1180" w:type="dxa"/>
            <w:tcBorders>
              <w:top w:val="nil"/>
              <w:left w:val="nil"/>
              <w:bottom w:val="single" w:sz="4" w:space="0" w:color="auto"/>
              <w:right w:val="nil"/>
            </w:tcBorders>
            <w:shd w:val="clear" w:color="auto" w:fill="auto"/>
            <w:noWrap/>
            <w:vAlign w:val="center"/>
            <w:hideMark/>
          </w:tcPr>
          <w:p w14:paraId="5CBE1BCA" w14:textId="77777777" w:rsidR="0030714C" w:rsidRDefault="0030714C">
            <w:pPr>
              <w:rPr>
                <w:color w:val="000000"/>
                <w:u w:val="single"/>
              </w:rPr>
            </w:pPr>
            <w:r>
              <w:rPr>
                <w:color w:val="000000"/>
                <w:u w:val="single"/>
              </w:rPr>
              <w:t>Qty</w:t>
            </w:r>
          </w:p>
        </w:tc>
        <w:tc>
          <w:tcPr>
            <w:tcW w:w="1560" w:type="dxa"/>
            <w:tcBorders>
              <w:top w:val="nil"/>
              <w:left w:val="nil"/>
              <w:bottom w:val="single" w:sz="4" w:space="0" w:color="auto"/>
              <w:right w:val="single" w:sz="4" w:space="0" w:color="auto"/>
            </w:tcBorders>
            <w:shd w:val="clear" w:color="auto" w:fill="auto"/>
            <w:noWrap/>
            <w:vAlign w:val="center"/>
            <w:hideMark/>
          </w:tcPr>
          <w:p w14:paraId="043CF08C" w14:textId="77777777" w:rsidR="0030714C" w:rsidRDefault="0030714C">
            <w:pPr>
              <w:jc w:val="right"/>
              <w:rPr>
                <w:color w:val="000000"/>
                <w:u w:val="single"/>
              </w:rPr>
            </w:pPr>
            <w:r>
              <w:rPr>
                <w:color w:val="000000"/>
                <w:u w:val="single"/>
              </w:rPr>
              <w:t>Cost</w:t>
            </w:r>
          </w:p>
        </w:tc>
      </w:tr>
      <w:tr w:rsidR="0030714C" w14:paraId="3166137B" w14:textId="77777777" w:rsidTr="0030714C">
        <w:trPr>
          <w:trHeight w:val="315"/>
        </w:trPr>
        <w:tc>
          <w:tcPr>
            <w:tcW w:w="3462" w:type="dxa"/>
            <w:tcBorders>
              <w:top w:val="nil"/>
              <w:left w:val="nil"/>
              <w:bottom w:val="single" w:sz="4" w:space="0" w:color="auto"/>
              <w:right w:val="nil"/>
            </w:tcBorders>
            <w:shd w:val="clear" w:color="000000" w:fill="A9D08E"/>
            <w:noWrap/>
            <w:vAlign w:val="center"/>
            <w:hideMark/>
          </w:tcPr>
          <w:p w14:paraId="59997F3D" w14:textId="77777777" w:rsidR="0030714C" w:rsidRDefault="0030714C">
            <w:pPr>
              <w:rPr>
                <w:color w:val="000000"/>
              </w:rPr>
            </w:pPr>
            <w:r>
              <w:rPr>
                <w:color w:val="000000"/>
              </w:rPr>
              <w:t>Job Posting Service</w:t>
            </w:r>
          </w:p>
        </w:tc>
        <w:tc>
          <w:tcPr>
            <w:tcW w:w="1418" w:type="dxa"/>
            <w:tcBorders>
              <w:top w:val="nil"/>
              <w:left w:val="nil"/>
              <w:bottom w:val="single" w:sz="4" w:space="0" w:color="auto"/>
              <w:right w:val="nil"/>
            </w:tcBorders>
            <w:shd w:val="clear" w:color="000000" w:fill="A9D08E"/>
            <w:noWrap/>
            <w:vAlign w:val="bottom"/>
            <w:hideMark/>
          </w:tcPr>
          <w:p w14:paraId="70B320FF" w14:textId="77777777" w:rsidR="0030714C" w:rsidRDefault="0030714C">
            <w:pPr>
              <w:rPr>
                <w:color w:val="000000"/>
              </w:rPr>
            </w:pPr>
            <w:r>
              <w:rPr>
                <w:color w:val="000000"/>
              </w:rPr>
              <w:t>$1,200/year</w:t>
            </w:r>
          </w:p>
        </w:tc>
        <w:tc>
          <w:tcPr>
            <w:tcW w:w="1720" w:type="dxa"/>
            <w:tcBorders>
              <w:top w:val="nil"/>
              <w:left w:val="nil"/>
              <w:bottom w:val="single" w:sz="4" w:space="0" w:color="auto"/>
              <w:right w:val="nil"/>
            </w:tcBorders>
            <w:shd w:val="clear" w:color="000000" w:fill="A9D08E"/>
            <w:noWrap/>
            <w:vAlign w:val="bottom"/>
            <w:hideMark/>
          </w:tcPr>
          <w:p w14:paraId="2305CEAD" w14:textId="77777777" w:rsidR="0030714C" w:rsidRDefault="0030714C">
            <w:pPr>
              <w:rPr>
                <w:color w:val="000000"/>
              </w:rPr>
            </w:pPr>
            <w:r>
              <w:rPr>
                <w:color w:val="000000"/>
              </w:rPr>
              <w:t>100.0%</w:t>
            </w:r>
          </w:p>
        </w:tc>
        <w:tc>
          <w:tcPr>
            <w:tcW w:w="1180" w:type="dxa"/>
            <w:tcBorders>
              <w:top w:val="nil"/>
              <w:left w:val="nil"/>
              <w:bottom w:val="single" w:sz="4" w:space="0" w:color="auto"/>
              <w:right w:val="nil"/>
            </w:tcBorders>
            <w:shd w:val="clear" w:color="000000" w:fill="A9D08E"/>
            <w:noWrap/>
            <w:vAlign w:val="bottom"/>
            <w:hideMark/>
          </w:tcPr>
          <w:p w14:paraId="30D67606" w14:textId="77777777" w:rsidR="0030714C" w:rsidRDefault="0030714C">
            <w:pPr>
              <w:rPr>
                <w:color w:val="000000"/>
              </w:rPr>
            </w:pPr>
            <w:r>
              <w:rPr>
                <w:color w:val="000000"/>
              </w:rPr>
              <w:t>1.0 years</w:t>
            </w:r>
          </w:p>
        </w:tc>
        <w:tc>
          <w:tcPr>
            <w:tcW w:w="1560" w:type="dxa"/>
            <w:tcBorders>
              <w:top w:val="nil"/>
              <w:left w:val="nil"/>
              <w:bottom w:val="single" w:sz="4" w:space="0" w:color="auto"/>
              <w:right w:val="single" w:sz="4" w:space="0" w:color="auto"/>
            </w:tcBorders>
            <w:shd w:val="clear" w:color="auto" w:fill="auto"/>
            <w:noWrap/>
            <w:vAlign w:val="bottom"/>
            <w:hideMark/>
          </w:tcPr>
          <w:p w14:paraId="2E7AA058" w14:textId="77777777" w:rsidR="0030714C" w:rsidRDefault="0030714C">
            <w:pPr>
              <w:jc w:val="right"/>
              <w:rPr>
                <w:color w:val="000000"/>
              </w:rPr>
            </w:pPr>
            <w:r>
              <w:rPr>
                <w:color w:val="000000"/>
              </w:rPr>
              <w:t xml:space="preserve">$1,200 </w:t>
            </w:r>
          </w:p>
        </w:tc>
      </w:tr>
      <w:tr w:rsidR="0030714C" w14:paraId="672B7F4D" w14:textId="77777777" w:rsidTr="0030714C">
        <w:trPr>
          <w:trHeight w:val="315"/>
        </w:trPr>
        <w:tc>
          <w:tcPr>
            <w:tcW w:w="3462" w:type="dxa"/>
            <w:tcBorders>
              <w:top w:val="nil"/>
              <w:left w:val="single" w:sz="4" w:space="0" w:color="auto"/>
              <w:bottom w:val="single" w:sz="4" w:space="0" w:color="auto"/>
              <w:right w:val="nil"/>
            </w:tcBorders>
            <w:shd w:val="clear" w:color="auto" w:fill="auto"/>
            <w:noWrap/>
            <w:vAlign w:val="bottom"/>
            <w:hideMark/>
          </w:tcPr>
          <w:p w14:paraId="34062269" w14:textId="77777777" w:rsidR="0030714C" w:rsidRDefault="0030714C">
            <w:pPr>
              <w:rPr>
                <w:b/>
                <w:bCs/>
                <w:color w:val="000000"/>
              </w:rPr>
            </w:pPr>
            <w:r>
              <w:rPr>
                <w:b/>
                <w:bCs/>
                <w:color w:val="000000"/>
              </w:rPr>
              <w:t xml:space="preserve">Contractual Services Total: </w:t>
            </w:r>
          </w:p>
        </w:tc>
        <w:tc>
          <w:tcPr>
            <w:tcW w:w="1418" w:type="dxa"/>
            <w:tcBorders>
              <w:top w:val="nil"/>
              <w:left w:val="nil"/>
              <w:bottom w:val="single" w:sz="4" w:space="0" w:color="auto"/>
              <w:right w:val="nil"/>
            </w:tcBorders>
            <w:shd w:val="clear" w:color="auto" w:fill="auto"/>
            <w:noWrap/>
            <w:vAlign w:val="center"/>
            <w:hideMark/>
          </w:tcPr>
          <w:p w14:paraId="6A62EFFB" w14:textId="77777777" w:rsidR="0030714C" w:rsidRDefault="0030714C">
            <w:pPr>
              <w:rPr>
                <w:b/>
                <w:bCs/>
                <w:color w:val="000000"/>
              </w:rPr>
            </w:pPr>
            <w:r>
              <w:rPr>
                <w:b/>
                <w:bCs/>
                <w:color w:val="000000"/>
              </w:rPr>
              <w:t>$1,200</w:t>
            </w:r>
          </w:p>
        </w:tc>
        <w:tc>
          <w:tcPr>
            <w:tcW w:w="1720" w:type="dxa"/>
            <w:tcBorders>
              <w:top w:val="nil"/>
              <w:left w:val="nil"/>
              <w:bottom w:val="single" w:sz="4" w:space="0" w:color="auto"/>
              <w:right w:val="nil"/>
            </w:tcBorders>
            <w:shd w:val="clear" w:color="auto" w:fill="auto"/>
            <w:noWrap/>
            <w:vAlign w:val="bottom"/>
            <w:hideMark/>
          </w:tcPr>
          <w:p w14:paraId="709D6837" w14:textId="77777777" w:rsidR="0030714C" w:rsidRDefault="0030714C">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single" w:sz="4" w:space="0" w:color="auto"/>
              <w:right w:val="nil"/>
            </w:tcBorders>
            <w:shd w:val="clear" w:color="auto" w:fill="auto"/>
            <w:noWrap/>
            <w:vAlign w:val="bottom"/>
            <w:hideMark/>
          </w:tcPr>
          <w:p w14:paraId="61B405BB" w14:textId="77777777" w:rsidR="0030714C" w:rsidRDefault="0030714C">
            <w:pPr>
              <w:rPr>
                <w:rFonts w:ascii="Calibri" w:hAnsi="Calibri" w:cs="Calibri"/>
                <w:color w:val="000000"/>
                <w:sz w:val="22"/>
                <w:szCs w:val="22"/>
              </w:rPr>
            </w:pPr>
            <w:r>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524CCB99" w14:textId="77777777" w:rsidR="0030714C" w:rsidRDefault="0030714C">
            <w:pPr>
              <w:jc w:val="right"/>
              <w:rPr>
                <w:rFonts w:ascii="Calibri" w:hAnsi="Calibri" w:cs="Calibri"/>
                <w:color w:val="000000"/>
                <w:sz w:val="22"/>
                <w:szCs w:val="22"/>
              </w:rPr>
            </w:pPr>
            <w:r>
              <w:rPr>
                <w:rFonts w:ascii="Calibri" w:hAnsi="Calibri" w:cs="Calibri"/>
                <w:color w:val="000000"/>
                <w:sz w:val="22"/>
                <w:szCs w:val="22"/>
              </w:rPr>
              <w:t> </w:t>
            </w:r>
          </w:p>
        </w:tc>
      </w:tr>
    </w:tbl>
    <w:p w14:paraId="3AE08586" w14:textId="229BF96D" w:rsidR="00CC4E54" w:rsidRDefault="00CC4E54"/>
    <w:p w14:paraId="54BC98AC" w14:textId="59D48C0B" w:rsidR="002C39FE" w:rsidRPr="002C39FE" w:rsidRDefault="002C39FE" w:rsidP="002C39FE">
      <w:pPr>
        <w:rPr>
          <w:i/>
          <w:iCs/>
        </w:rPr>
      </w:pPr>
      <w:r w:rsidRPr="002C39FE">
        <w:rPr>
          <w:i/>
          <w:iCs/>
        </w:rPr>
        <w:t>***Contractual line items must not exceed $650/day and $81.25/hours***</w:t>
      </w:r>
    </w:p>
    <w:p w14:paraId="4A0D7032" w14:textId="77777777" w:rsidR="002C39FE" w:rsidRDefault="002C39FE" w:rsidP="002C39FE"/>
    <w:p w14:paraId="5D799659" w14:textId="299AB6E5" w:rsidR="00D11D8F" w:rsidRDefault="00CC4E54">
      <w:r>
        <w:t xml:space="preserve">Maintaining a full staff is crucial to providing comprehensive services to sexual assault survivors. </w:t>
      </w:r>
      <w:r w:rsidR="00227045">
        <w:t xml:space="preserve"> </w:t>
      </w:r>
      <w:r>
        <w:t xml:space="preserve">Job Posting Services will help ensure that potential staff members are more easily and quickly located when vacancies arise.  These services have become increasingly pricey and difficult to manage.  </w:t>
      </w:r>
      <w:r w:rsidR="00D870CB">
        <w:t xml:space="preserve">Different sites offer different rates.  An estimate of </w:t>
      </w:r>
      <w:r w:rsidR="00227045">
        <w:t xml:space="preserve">$100/month was used with the average time to fill a position requiring </w:t>
      </w:r>
      <w:r w:rsidR="002E6AC9">
        <w:t>3</w:t>
      </w:r>
      <w:r w:rsidR="00227045">
        <w:t xml:space="preserve"> months of posting.</w:t>
      </w:r>
      <w:r w:rsidR="002E6AC9">
        <w:t xml:space="preserve">  Given past expenditures, it is estimated that up to four positions, one of which is the new position requested on this grant, will turnover </w:t>
      </w:r>
      <w:proofErr w:type="gramStart"/>
      <w:r w:rsidR="002E6AC9">
        <w:t>during the course of</w:t>
      </w:r>
      <w:proofErr w:type="gramEnd"/>
      <w:r w:rsidR="002E6AC9">
        <w:t xml:space="preserve"> the grant. Only positions that support services to sexual assault survivors will be sought using these funds.</w:t>
      </w:r>
    </w:p>
    <w:p w14:paraId="6E707EF7" w14:textId="46C5C227" w:rsidR="00D11D8F" w:rsidRDefault="00D11D8F"/>
    <w:p w14:paraId="2BB62DA8" w14:textId="77777777" w:rsidR="0025541C" w:rsidRDefault="0025541C"/>
    <w:p w14:paraId="4DB08A86" w14:textId="5BC188EE" w:rsidR="00D80DB9" w:rsidRDefault="00D80DB9"/>
    <w:tbl>
      <w:tblPr>
        <w:tblW w:w="9340" w:type="dxa"/>
        <w:tblLook w:val="04A0" w:firstRow="1" w:lastRow="0" w:firstColumn="1" w:lastColumn="0" w:noHBand="0" w:noVBand="1"/>
      </w:tblPr>
      <w:tblGrid>
        <w:gridCol w:w="3179"/>
        <w:gridCol w:w="2111"/>
        <w:gridCol w:w="1310"/>
        <w:gridCol w:w="1180"/>
        <w:gridCol w:w="1560"/>
      </w:tblGrid>
      <w:tr w:rsidR="005B7733" w14:paraId="26B9B2C3" w14:textId="77777777" w:rsidTr="005B7733">
        <w:trPr>
          <w:trHeight w:val="450"/>
        </w:trPr>
        <w:tc>
          <w:tcPr>
            <w:tcW w:w="6600" w:type="dxa"/>
            <w:gridSpan w:val="3"/>
            <w:tcBorders>
              <w:top w:val="single" w:sz="4" w:space="0" w:color="auto"/>
              <w:left w:val="single" w:sz="4" w:space="0" w:color="auto"/>
              <w:bottom w:val="single" w:sz="4" w:space="0" w:color="auto"/>
              <w:right w:val="nil"/>
            </w:tcBorders>
            <w:shd w:val="clear" w:color="auto" w:fill="auto"/>
            <w:noWrap/>
            <w:vAlign w:val="bottom"/>
            <w:hideMark/>
          </w:tcPr>
          <w:p w14:paraId="0E3FA992" w14:textId="77777777" w:rsidR="005B7733" w:rsidRDefault="005B7733">
            <w:pPr>
              <w:rPr>
                <w:b/>
                <w:bCs/>
                <w:color w:val="000000"/>
                <w:sz w:val="36"/>
                <w:szCs w:val="36"/>
              </w:rPr>
            </w:pPr>
            <w:r>
              <w:rPr>
                <w:b/>
                <w:bCs/>
                <w:color w:val="000000"/>
                <w:sz w:val="36"/>
                <w:szCs w:val="36"/>
              </w:rPr>
              <w:t>EQUIPMENT (items exceeding $5,000)</w:t>
            </w:r>
          </w:p>
        </w:tc>
        <w:tc>
          <w:tcPr>
            <w:tcW w:w="1180" w:type="dxa"/>
            <w:tcBorders>
              <w:top w:val="single" w:sz="4" w:space="0" w:color="auto"/>
              <w:left w:val="nil"/>
              <w:bottom w:val="single" w:sz="4" w:space="0" w:color="auto"/>
              <w:right w:val="nil"/>
            </w:tcBorders>
            <w:shd w:val="clear" w:color="auto" w:fill="auto"/>
            <w:noWrap/>
            <w:vAlign w:val="bottom"/>
            <w:hideMark/>
          </w:tcPr>
          <w:p w14:paraId="3B590D39"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25D0C9C" w14:textId="77777777" w:rsidR="005B7733" w:rsidRDefault="005B7733">
            <w:pPr>
              <w:jc w:val="right"/>
              <w:rPr>
                <w:rFonts w:ascii="Calibri" w:hAnsi="Calibri" w:cs="Calibri"/>
                <w:color w:val="000000"/>
                <w:sz w:val="22"/>
                <w:szCs w:val="22"/>
              </w:rPr>
            </w:pPr>
            <w:r>
              <w:rPr>
                <w:rFonts w:ascii="Calibri" w:hAnsi="Calibri" w:cs="Calibri"/>
                <w:color w:val="000000"/>
                <w:sz w:val="22"/>
                <w:szCs w:val="22"/>
              </w:rPr>
              <w:t> </w:t>
            </w:r>
          </w:p>
        </w:tc>
      </w:tr>
      <w:tr w:rsidR="005B7733" w14:paraId="194D9D92" w14:textId="77777777" w:rsidTr="005B7733">
        <w:trPr>
          <w:trHeight w:val="315"/>
        </w:trPr>
        <w:tc>
          <w:tcPr>
            <w:tcW w:w="3179" w:type="dxa"/>
            <w:tcBorders>
              <w:top w:val="nil"/>
              <w:left w:val="single" w:sz="4" w:space="0" w:color="auto"/>
              <w:bottom w:val="single" w:sz="4" w:space="0" w:color="auto"/>
              <w:right w:val="nil"/>
            </w:tcBorders>
            <w:shd w:val="clear" w:color="auto" w:fill="auto"/>
            <w:noWrap/>
            <w:vAlign w:val="center"/>
            <w:hideMark/>
          </w:tcPr>
          <w:p w14:paraId="3D0BA082" w14:textId="77777777" w:rsidR="005B7733" w:rsidRDefault="005B7733">
            <w:pPr>
              <w:rPr>
                <w:color w:val="000000"/>
                <w:u w:val="single"/>
              </w:rPr>
            </w:pPr>
            <w:r>
              <w:rPr>
                <w:color w:val="000000"/>
                <w:u w:val="single"/>
              </w:rPr>
              <w:t>Item</w:t>
            </w:r>
          </w:p>
        </w:tc>
        <w:tc>
          <w:tcPr>
            <w:tcW w:w="2111" w:type="dxa"/>
            <w:tcBorders>
              <w:top w:val="nil"/>
              <w:left w:val="nil"/>
              <w:bottom w:val="single" w:sz="4" w:space="0" w:color="auto"/>
              <w:right w:val="nil"/>
            </w:tcBorders>
            <w:shd w:val="clear" w:color="auto" w:fill="auto"/>
            <w:noWrap/>
            <w:vAlign w:val="center"/>
            <w:hideMark/>
          </w:tcPr>
          <w:p w14:paraId="02196183" w14:textId="77777777" w:rsidR="005B7733" w:rsidRDefault="005B7733">
            <w:pPr>
              <w:rPr>
                <w:color w:val="000000"/>
                <w:u w:val="single"/>
              </w:rPr>
            </w:pPr>
            <w:r>
              <w:rPr>
                <w:color w:val="000000"/>
                <w:u w:val="single"/>
              </w:rPr>
              <w:t>Rate</w:t>
            </w:r>
          </w:p>
        </w:tc>
        <w:tc>
          <w:tcPr>
            <w:tcW w:w="1310" w:type="dxa"/>
            <w:tcBorders>
              <w:top w:val="nil"/>
              <w:left w:val="nil"/>
              <w:bottom w:val="single" w:sz="4" w:space="0" w:color="auto"/>
              <w:right w:val="nil"/>
            </w:tcBorders>
            <w:shd w:val="clear" w:color="auto" w:fill="auto"/>
            <w:noWrap/>
            <w:vAlign w:val="center"/>
            <w:hideMark/>
          </w:tcPr>
          <w:p w14:paraId="22BEA09B" w14:textId="77777777" w:rsidR="005B7733" w:rsidRDefault="005B7733">
            <w:pPr>
              <w:rPr>
                <w:color w:val="000000"/>
                <w:u w:val="single"/>
              </w:rPr>
            </w:pPr>
            <w:r>
              <w:rPr>
                <w:color w:val="000000"/>
                <w:u w:val="single"/>
              </w:rPr>
              <w:t>Amount</w:t>
            </w:r>
          </w:p>
        </w:tc>
        <w:tc>
          <w:tcPr>
            <w:tcW w:w="1180" w:type="dxa"/>
            <w:tcBorders>
              <w:top w:val="nil"/>
              <w:left w:val="nil"/>
              <w:bottom w:val="single" w:sz="4" w:space="0" w:color="auto"/>
              <w:right w:val="nil"/>
            </w:tcBorders>
            <w:shd w:val="clear" w:color="auto" w:fill="auto"/>
            <w:noWrap/>
            <w:vAlign w:val="center"/>
            <w:hideMark/>
          </w:tcPr>
          <w:p w14:paraId="06240EC4" w14:textId="77777777" w:rsidR="005B7733" w:rsidRDefault="005B7733">
            <w:pPr>
              <w:rPr>
                <w:color w:val="000000"/>
                <w:u w:val="single"/>
              </w:rPr>
            </w:pPr>
            <w:r>
              <w:rPr>
                <w:color w:val="000000"/>
                <w:u w:val="single"/>
              </w:rPr>
              <w:t>Qty</w:t>
            </w:r>
          </w:p>
        </w:tc>
        <w:tc>
          <w:tcPr>
            <w:tcW w:w="1560" w:type="dxa"/>
            <w:tcBorders>
              <w:top w:val="nil"/>
              <w:left w:val="nil"/>
              <w:bottom w:val="single" w:sz="4" w:space="0" w:color="auto"/>
              <w:right w:val="single" w:sz="4" w:space="0" w:color="auto"/>
            </w:tcBorders>
            <w:shd w:val="clear" w:color="auto" w:fill="auto"/>
            <w:noWrap/>
            <w:vAlign w:val="center"/>
            <w:hideMark/>
          </w:tcPr>
          <w:p w14:paraId="30571F04" w14:textId="77777777" w:rsidR="005B7733" w:rsidRDefault="005B7733">
            <w:pPr>
              <w:jc w:val="right"/>
              <w:rPr>
                <w:color w:val="000000"/>
                <w:u w:val="single"/>
              </w:rPr>
            </w:pPr>
            <w:r>
              <w:rPr>
                <w:color w:val="000000"/>
                <w:u w:val="single"/>
              </w:rPr>
              <w:t>Cost</w:t>
            </w:r>
          </w:p>
        </w:tc>
      </w:tr>
      <w:tr w:rsidR="005B7733" w14:paraId="18BE129A" w14:textId="77777777" w:rsidTr="005B7733">
        <w:trPr>
          <w:trHeight w:val="315"/>
        </w:trPr>
        <w:tc>
          <w:tcPr>
            <w:tcW w:w="3179" w:type="dxa"/>
            <w:tcBorders>
              <w:top w:val="nil"/>
              <w:left w:val="nil"/>
              <w:bottom w:val="single" w:sz="4" w:space="0" w:color="auto"/>
              <w:right w:val="nil"/>
            </w:tcBorders>
            <w:shd w:val="clear" w:color="000000" w:fill="A9D08E"/>
            <w:noWrap/>
            <w:vAlign w:val="center"/>
            <w:hideMark/>
          </w:tcPr>
          <w:p w14:paraId="51A29798" w14:textId="77777777" w:rsidR="005B7733" w:rsidRDefault="005B7733">
            <w:pPr>
              <w:rPr>
                <w:color w:val="000000"/>
              </w:rPr>
            </w:pPr>
            <w:r>
              <w:rPr>
                <w:color w:val="000000"/>
              </w:rPr>
              <w:t>Agency Automobile</w:t>
            </w:r>
          </w:p>
        </w:tc>
        <w:tc>
          <w:tcPr>
            <w:tcW w:w="2111" w:type="dxa"/>
            <w:tcBorders>
              <w:top w:val="nil"/>
              <w:left w:val="nil"/>
              <w:bottom w:val="single" w:sz="4" w:space="0" w:color="auto"/>
              <w:right w:val="nil"/>
            </w:tcBorders>
            <w:shd w:val="clear" w:color="000000" w:fill="A9D08E"/>
            <w:noWrap/>
            <w:vAlign w:val="bottom"/>
            <w:hideMark/>
          </w:tcPr>
          <w:p w14:paraId="659E8CD7" w14:textId="77777777" w:rsidR="005B7733" w:rsidRDefault="005B7733">
            <w:pPr>
              <w:rPr>
                <w:color w:val="000000"/>
              </w:rPr>
            </w:pPr>
            <w:r>
              <w:rPr>
                <w:color w:val="000000"/>
              </w:rPr>
              <w:t>$10,000/each</w:t>
            </w:r>
          </w:p>
        </w:tc>
        <w:tc>
          <w:tcPr>
            <w:tcW w:w="1310" w:type="dxa"/>
            <w:tcBorders>
              <w:top w:val="nil"/>
              <w:left w:val="nil"/>
              <w:bottom w:val="single" w:sz="4" w:space="0" w:color="auto"/>
              <w:right w:val="nil"/>
            </w:tcBorders>
            <w:shd w:val="clear" w:color="000000" w:fill="A9D08E"/>
            <w:noWrap/>
            <w:vAlign w:val="bottom"/>
            <w:hideMark/>
          </w:tcPr>
          <w:p w14:paraId="0E8E0028" w14:textId="77777777" w:rsidR="005B7733" w:rsidRDefault="005B7733">
            <w:pPr>
              <w:rPr>
                <w:color w:val="000000"/>
              </w:rPr>
            </w:pPr>
            <w:r>
              <w:rPr>
                <w:color w:val="000000"/>
              </w:rPr>
              <w:t>6.0%</w:t>
            </w:r>
          </w:p>
        </w:tc>
        <w:tc>
          <w:tcPr>
            <w:tcW w:w="1180" w:type="dxa"/>
            <w:tcBorders>
              <w:top w:val="nil"/>
              <w:left w:val="nil"/>
              <w:bottom w:val="single" w:sz="4" w:space="0" w:color="auto"/>
              <w:right w:val="nil"/>
            </w:tcBorders>
            <w:shd w:val="clear" w:color="000000" w:fill="A9D08E"/>
            <w:noWrap/>
            <w:vAlign w:val="bottom"/>
            <w:hideMark/>
          </w:tcPr>
          <w:p w14:paraId="78A8AF28" w14:textId="77777777" w:rsidR="005B7733" w:rsidRDefault="005B7733">
            <w:pPr>
              <w:rPr>
                <w:color w:val="000000"/>
              </w:rPr>
            </w:pPr>
            <w:r>
              <w:rPr>
                <w:color w:val="000000"/>
              </w:rPr>
              <w:t>1.0 qty</w:t>
            </w:r>
          </w:p>
        </w:tc>
        <w:tc>
          <w:tcPr>
            <w:tcW w:w="1560" w:type="dxa"/>
            <w:tcBorders>
              <w:top w:val="nil"/>
              <w:left w:val="nil"/>
              <w:bottom w:val="single" w:sz="4" w:space="0" w:color="auto"/>
              <w:right w:val="single" w:sz="4" w:space="0" w:color="auto"/>
            </w:tcBorders>
            <w:shd w:val="clear" w:color="auto" w:fill="auto"/>
            <w:noWrap/>
            <w:vAlign w:val="center"/>
            <w:hideMark/>
          </w:tcPr>
          <w:p w14:paraId="7A548D4F" w14:textId="77777777" w:rsidR="005B7733" w:rsidRDefault="005B7733">
            <w:pPr>
              <w:jc w:val="right"/>
              <w:rPr>
                <w:color w:val="000000"/>
              </w:rPr>
            </w:pPr>
            <w:r>
              <w:rPr>
                <w:color w:val="000000"/>
              </w:rPr>
              <w:t xml:space="preserve">$600 </w:t>
            </w:r>
          </w:p>
        </w:tc>
      </w:tr>
      <w:tr w:rsidR="005B7733" w14:paraId="5FE8F829" w14:textId="77777777" w:rsidTr="005B7733">
        <w:trPr>
          <w:trHeight w:val="315"/>
        </w:trPr>
        <w:tc>
          <w:tcPr>
            <w:tcW w:w="3179" w:type="dxa"/>
            <w:tcBorders>
              <w:top w:val="nil"/>
              <w:left w:val="single" w:sz="4" w:space="0" w:color="auto"/>
              <w:bottom w:val="single" w:sz="4" w:space="0" w:color="auto"/>
              <w:right w:val="nil"/>
            </w:tcBorders>
            <w:shd w:val="clear" w:color="auto" w:fill="auto"/>
            <w:noWrap/>
            <w:vAlign w:val="bottom"/>
            <w:hideMark/>
          </w:tcPr>
          <w:p w14:paraId="4EDC5E02" w14:textId="77777777" w:rsidR="005B7733" w:rsidRDefault="005B7733">
            <w:pPr>
              <w:rPr>
                <w:b/>
                <w:bCs/>
                <w:color w:val="000000"/>
              </w:rPr>
            </w:pPr>
            <w:r>
              <w:rPr>
                <w:b/>
                <w:bCs/>
                <w:color w:val="000000"/>
              </w:rPr>
              <w:lastRenderedPageBreak/>
              <w:t>Equipment Total:</w:t>
            </w:r>
          </w:p>
        </w:tc>
        <w:tc>
          <w:tcPr>
            <w:tcW w:w="2111" w:type="dxa"/>
            <w:tcBorders>
              <w:top w:val="nil"/>
              <w:left w:val="nil"/>
              <w:bottom w:val="single" w:sz="4" w:space="0" w:color="auto"/>
              <w:right w:val="nil"/>
            </w:tcBorders>
            <w:shd w:val="clear" w:color="auto" w:fill="auto"/>
            <w:noWrap/>
            <w:vAlign w:val="center"/>
            <w:hideMark/>
          </w:tcPr>
          <w:p w14:paraId="770F582D" w14:textId="77777777" w:rsidR="005B7733" w:rsidRDefault="005B7733">
            <w:pPr>
              <w:rPr>
                <w:b/>
                <w:bCs/>
                <w:color w:val="000000"/>
              </w:rPr>
            </w:pPr>
            <w:r>
              <w:rPr>
                <w:b/>
                <w:bCs/>
                <w:color w:val="000000"/>
              </w:rPr>
              <w:t xml:space="preserve">$600 </w:t>
            </w:r>
          </w:p>
        </w:tc>
        <w:tc>
          <w:tcPr>
            <w:tcW w:w="1310" w:type="dxa"/>
            <w:tcBorders>
              <w:top w:val="nil"/>
              <w:left w:val="nil"/>
              <w:bottom w:val="single" w:sz="4" w:space="0" w:color="auto"/>
              <w:right w:val="nil"/>
            </w:tcBorders>
            <w:shd w:val="clear" w:color="auto" w:fill="auto"/>
            <w:noWrap/>
            <w:vAlign w:val="bottom"/>
            <w:hideMark/>
          </w:tcPr>
          <w:p w14:paraId="22B6B44E"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single" w:sz="4" w:space="0" w:color="auto"/>
              <w:right w:val="nil"/>
            </w:tcBorders>
            <w:shd w:val="clear" w:color="auto" w:fill="auto"/>
            <w:noWrap/>
            <w:vAlign w:val="bottom"/>
            <w:hideMark/>
          </w:tcPr>
          <w:p w14:paraId="562FD4D9"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040571BC" w14:textId="77777777" w:rsidR="005B7733" w:rsidRDefault="005B7733">
            <w:pPr>
              <w:jc w:val="right"/>
              <w:rPr>
                <w:rFonts w:ascii="Calibri" w:hAnsi="Calibri" w:cs="Calibri"/>
                <w:color w:val="000000"/>
                <w:sz w:val="22"/>
                <w:szCs w:val="22"/>
              </w:rPr>
            </w:pPr>
            <w:r>
              <w:rPr>
                <w:rFonts w:ascii="Calibri" w:hAnsi="Calibri" w:cs="Calibri"/>
                <w:color w:val="000000"/>
                <w:sz w:val="22"/>
                <w:szCs w:val="22"/>
              </w:rPr>
              <w:t> </w:t>
            </w:r>
          </w:p>
        </w:tc>
      </w:tr>
    </w:tbl>
    <w:p w14:paraId="7CC25CBB" w14:textId="065CC694" w:rsidR="00D80DB9" w:rsidRPr="000F697C" w:rsidRDefault="00D80DB9"/>
    <w:p w14:paraId="6E4302AA" w14:textId="561A7D55" w:rsidR="00B46A88" w:rsidRPr="000F697C" w:rsidRDefault="00B46A88"/>
    <w:p w14:paraId="29DD1A47" w14:textId="2411D3F9" w:rsidR="00BF6AD1" w:rsidRDefault="00242393">
      <w:r>
        <w:t xml:space="preserve">Sexual assault survivors often need assistance to get to medical appointments, courts, shelters, work, </w:t>
      </w:r>
      <w:r w:rsidR="00A52CBC">
        <w:t xml:space="preserve">new homes, </w:t>
      </w:r>
      <w:r>
        <w:t xml:space="preserve">etc. in addition to the support provided by agency staff.  For this </w:t>
      </w:r>
      <w:r w:rsidR="00964D1D">
        <w:t>reason,</w:t>
      </w:r>
      <w:r>
        <w:t xml:space="preserve"> an</w:t>
      </w:r>
      <w:r w:rsidR="00C46AA9">
        <w:t xml:space="preserve"> </w:t>
      </w:r>
      <w:r>
        <w:t xml:space="preserve">agency </w:t>
      </w:r>
      <w:r w:rsidR="00C46AA9">
        <w:t xml:space="preserve">used </w:t>
      </w:r>
      <w:r>
        <w:t>car will be purchased</w:t>
      </w:r>
      <w:r w:rsidR="00A52CBC">
        <w:t xml:space="preserve"> to be utilized by a staff person when these occasions arise</w:t>
      </w:r>
      <w:r>
        <w:t xml:space="preserve">. </w:t>
      </w:r>
      <w:r w:rsidR="00A52CBC">
        <w:t xml:space="preserve">This used car will have ample space for passengers and/or items to be moved.  </w:t>
      </w:r>
    </w:p>
    <w:p w14:paraId="37FD5AD4" w14:textId="77777777" w:rsidR="00242393" w:rsidRDefault="00242393"/>
    <w:p w14:paraId="4BC9604D" w14:textId="07804A42" w:rsidR="00227045" w:rsidRDefault="00227045"/>
    <w:tbl>
      <w:tblPr>
        <w:tblW w:w="9340" w:type="dxa"/>
        <w:tblLook w:val="04A0" w:firstRow="1" w:lastRow="0" w:firstColumn="1" w:lastColumn="0" w:noHBand="0" w:noVBand="1"/>
      </w:tblPr>
      <w:tblGrid>
        <w:gridCol w:w="3100"/>
        <w:gridCol w:w="1780"/>
        <w:gridCol w:w="1720"/>
        <w:gridCol w:w="1180"/>
        <w:gridCol w:w="1560"/>
      </w:tblGrid>
      <w:tr w:rsidR="005B7733" w14:paraId="5CCA5E32" w14:textId="77777777" w:rsidTr="005B7733">
        <w:trPr>
          <w:trHeight w:val="450"/>
        </w:trPr>
        <w:tc>
          <w:tcPr>
            <w:tcW w:w="3100" w:type="dxa"/>
            <w:tcBorders>
              <w:top w:val="single" w:sz="4" w:space="0" w:color="auto"/>
              <w:left w:val="single" w:sz="4" w:space="0" w:color="auto"/>
              <w:bottom w:val="single" w:sz="4" w:space="0" w:color="auto"/>
              <w:right w:val="nil"/>
            </w:tcBorders>
            <w:shd w:val="clear" w:color="auto" w:fill="auto"/>
            <w:noWrap/>
            <w:vAlign w:val="bottom"/>
            <w:hideMark/>
          </w:tcPr>
          <w:p w14:paraId="5CE06ED3" w14:textId="77777777" w:rsidR="005B7733" w:rsidRDefault="005B7733">
            <w:pPr>
              <w:rPr>
                <w:b/>
                <w:bCs/>
                <w:color w:val="000000"/>
                <w:sz w:val="36"/>
                <w:szCs w:val="36"/>
              </w:rPr>
            </w:pPr>
            <w:r>
              <w:rPr>
                <w:b/>
                <w:bCs/>
                <w:color w:val="000000"/>
                <w:sz w:val="36"/>
                <w:szCs w:val="36"/>
              </w:rPr>
              <w:t>OTHER</w:t>
            </w:r>
          </w:p>
        </w:tc>
        <w:tc>
          <w:tcPr>
            <w:tcW w:w="1780" w:type="dxa"/>
            <w:tcBorders>
              <w:top w:val="single" w:sz="4" w:space="0" w:color="auto"/>
              <w:left w:val="nil"/>
              <w:bottom w:val="single" w:sz="4" w:space="0" w:color="auto"/>
              <w:right w:val="nil"/>
            </w:tcBorders>
            <w:shd w:val="clear" w:color="auto" w:fill="auto"/>
            <w:noWrap/>
            <w:vAlign w:val="bottom"/>
            <w:hideMark/>
          </w:tcPr>
          <w:p w14:paraId="29086E6B"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1720" w:type="dxa"/>
            <w:tcBorders>
              <w:top w:val="single" w:sz="4" w:space="0" w:color="auto"/>
              <w:left w:val="nil"/>
              <w:bottom w:val="single" w:sz="4" w:space="0" w:color="auto"/>
              <w:right w:val="nil"/>
            </w:tcBorders>
            <w:shd w:val="clear" w:color="auto" w:fill="auto"/>
            <w:noWrap/>
            <w:vAlign w:val="bottom"/>
            <w:hideMark/>
          </w:tcPr>
          <w:p w14:paraId="4380C993"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1180" w:type="dxa"/>
            <w:tcBorders>
              <w:top w:val="single" w:sz="4" w:space="0" w:color="auto"/>
              <w:left w:val="nil"/>
              <w:bottom w:val="single" w:sz="4" w:space="0" w:color="auto"/>
              <w:right w:val="nil"/>
            </w:tcBorders>
            <w:shd w:val="clear" w:color="auto" w:fill="auto"/>
            <w:noWrap/>
            <w:vAlign w:val="bottom"/>
            <w:hideMark/>
          </w:tcPr>
          <w:p w14:paraId="3EC1E9EA"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03783DC"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r>
      <w:tr w:rsidR="005B7733" w14:paraId="379C9D54" w14:textId="77777777" w:rsidTr="005B7733">
        <w:trPr>
          <w:trHeight w:val="315"/>
        </w:trPr>
        <w:tc>
          <w:tcPr>
            <w:tcW w:w="3100" w:type="dxa"/>
            <w:tcBorders>
              <w:top w:val="nil"/>
              <w:left w:val="single" w:sz="4" w:space="0" w:color="auto"/>
              <w:bottom w:val="single" w:sz="4" w:space="0" w:color="auto"/>
              <w:right w:val="nil"/>
            </w:tcBorders>
            <w:shd w:val="clear" w:color="auto" w:fill="auto"/>
            <w:noWrap/>
            <w:vAlign w:val="center"/>
            <w:hideMark/>
          </w:tcPr>
          <w:p w14:paraId="5A8C84BF" w14:textId="77777777" w:rsidR="005B7733" w:rsidRDefault="005B7733">
            <w:pPr>
              <w:rPr>
                <w:color w:val="000000"/>
                <w:u w:val="single"/>
              </w:rPr>
            </w:pPr>
            <w:r>
              <w:rPr>
                <w:color w:val="000000"/>
                <w:u w:val="single"/>
              </w:rPr>
              <w:t>Item</w:t>
            </w:r>
          </w:p>
        </w:tc>
        <w:tc>
          <w:tcPr>
            <w:tcW w:w="1780" w:type="dxa"/>
            <w:tcBorders>
              <w:top w:val="nil"/>
              <w:left w:val="nil"/>
              <w:bottom w:val="single" w:sz="4" w:space="0" w:color="auto"/>
              <w:right w:val="nil"/>
            </w:tcBorders>
            <w:shd w:val="clear" w:color="auto" w:fill="auto"/>
            <w:noWrap/>
            <w:vAlign w:val="center"/>
            <w:hideMark/>
          </w:tcPr>
          <w:p w14:paraId="5BCD7265" w14:textId="77777777" w:rsidR="005B7733" w:rsidRDefault="005B7733">
            <w:pPr>
              <w:rPr>
                <w:color w:val="000000"/>
                <w:u w:val="single"/>
              </w:rPr>
            </w:pPr>
            <w:r>
              <w:rPr>
                <w:color w:val="000000"/>
                <w:u w:val="single"/>
              </w:rPr>
              <w:t>Rate</w:t>
            </w:r>
          </w:p>
        </w:tc>
        <w:tc>
          <w:tcPr>
            <w:tcW w:w="1720" w:type="dxa"/>
            <w:tcBorders>
              <w:top w:val="nil"/>
              <w:left w:val="nil"/>
              <w:bottom w:val="single" w:sz="4" w:space="0" w:color="auto"/>
              <w:right w:val="nil"/>
            </w:tcBorders>
            <w:shd w:val="clear" w:color="auto" w:fill="auto"/>
            <w:noWrap/>
            <w:vAlign w:val="center"/>
            <w:hideMark/>
          </w:tcPr>
          <w:p w14:paraId="73AA72D1" w14:textId="77777777" w:rsidR="005B7733" w:rsidRDefault="005B7733">
            <w:pPr>
              <w:rPr>
                <w:color w:val="000000"/>
                <w:u w:val="single"/>
              </w:rPr>
            </w:pPr>
            <w:r>
              <w:rPr>
                <w:color w:val="000000"/>
                <w:u w:val="single"/>
              </w:rPr>
              <w:t>Amount</w:t>
            </w:r>
          </w:p>
        </w:tc>
        <w:tc>
          <w:tcPr>
            <w:tcW w:w="1180" w:type="dxa"/>
            <w:tcBorders>
              <w:top w:val="nil"/>
              <w:left w:val="nil"/>
              <w:bottom w:val="single" w:sz="4" w:space="0" w:color="auto"/>
              <w:right w:val="nil"/>
            </w:tcBorders>
            <w:shd w:val="clear" w:color="auto" w:fill="auto"/>
            <w:noWrap/>
            <w:vAlign w:val="center"/>
            <w:hideMark/>
          </w:tcPr>
          <w:p w14:paraId="6D03ABDE" w14:textId="77777777" w:rsidR="005B7733" w:rsidRDefault="005B7733">
            <w:pPr>
              <w:rPr>
                <w:color w:val="000000"/>
                <w:u w:val="single"/>
              </w:rPr>
            </w:pPr>
            <w:r>
              <w:rPr>
                <w:color w:val="000000"/>
                <w:u w:val="single"/>
              </w:rPr>
              <w:t>Qty</w:t>
            </w:r>
          </w:p>
        </w:tc>
        <w:tc>
          <w:tcPr>
            <w:tcW w:w="1560" w:type="dxa"/>
            <w:tcBorders>
              <w:top w:val="nil"/>
              <w:left w:val="nil"/>
              <w:bottom w:val="single" w:sz="4" w:space="0" w:color="auto"/>
              <w:right w:val="single" w:sz="4" w:space="0" w:color="auto"/>
            </w:tcBorders>
            <w:shd w:val="clear" w:color="auto" w:fill="auto"/>
            <w:noWrap/>
            <w:vAlign w:val="center"/>
            <w:hideMark/>
          </w:tcPr>
          <w:p w14:paraId="40E54BE0" w14:textId="77777777" w:rsidR="005B7733" w:rsidRDefault="005B7733">
            <w:pPr>
              <w:jc w:val="right"/>
              <w:rPr>
                <w:color w:val="000000"/>
                <w:u w:val="single"/>
              </w:rPr>
            </w:pPr>
            <w:r>
              <w:rPr>
                <w:color w:val="000000"/>
                <w:u w:val="single"/>
              </w:rPr>
              <w:t>Cost</w:t>
            </w:r>
          </w:p>
        </w:tc>
      </w:tr>
      <w:tr w:rsidR="005B7733" w14:paraId="75111CEB" w14:textId="77777777" w:rsidTr="005B7733">
        <w:trPr>
          <w:trHeight w:val="315"/>
        </w:trPr>
        <w:tc>
          <w:tcPr>
            <w:tcW w:w="3100" w:type="dxa"/>
            <w:tcBorders>
              <w:top w:val="nil"/>
              <w:left w:val="nil"/>
              <w:bottom w:val="single" w:sz="4" w:space="0" w:color="auto"/>
              <w:right w:val="nil"/>
            </w:tcBorders>
            <w:shd w:val="clear" w:color="000000" w:fill="A9D08E"/>
            <w:noWrap/>
            <w:vAlign w:val="center"/>
            <w:hideMark/>
          </w:tcPr>
          <w:p w14:paraId="0E4C67E6" w14:textId="77777777" w:rsidR="005B7733" w:rsidRDefault="005B7733">
            <w:pPr>
              <w:rPr>
                <w:color w:val="000000"/>
              </w:rPr>
            </w:pPr>
            <w:r>
              <w:rPr>
                <w:color w:val="000000"/>
              </w:rPr>
              <w:t>Professional Development</w:t>
            </w:r>
          </w:p>
        </w:tc>
        <w:tc>
          <w:tcPr>
            <w:tcW w:w="1780" w:type="dxa"/>
            <w:tcBorders>
              <w:top w:val="nil"/>
              <w:left w:val="nil"/>
              <w:bottom w:val="single" w:sz="4" w:space="0" w:color="auto"/>
              <w:right w:val="nil"/>
            </w:tcBorders>
            <w:shd w:val="clear" w:color="000000" w:fill="A9D08E"/>
            <w:noWrap/>
            <w:vAlign w:val="bottom"/>
            <w:hideMark/>
          </w:tcPr>
          <w:p w14:paraId="243AA7DE" w14:textId="77777777" w:rsidR="005B7733" w:rsidRDefault="005B7733">
            <w:pPr>
              <w:rPr>
                <w:color w:val="000000"/>
              </w:rPr>
            </w:pPr>
            <w:r>
              <w:rPr>
                <w:color w:val="000000"/>
              </w:rPr>
              <w:t>$310.00 /person</w:t>
            </w:r>
          </w:p>
        </w:tc>
        <w:tc>
          <w:tcPr>
            <w:tcW w:w="1720" w:type="dxa"/>
            <w:tcBorders>
              <w:top w:val="nil"/>
              <w:left w:val="nil"/>
              <w:bottom w:val="single" w:sz="4" w:space="0" w:color="auto"/>
              <w:right w:val="nil"/>
            </w:tcBorders>
            <w:shd w:val="clear" w:color="000000" w:fill="A9D08E"/>
            <w:noWrap/>
            <w:vAlign w:val="bottom"/>
            <w:hideMark/>
          </w:tcPr>
          <w:p w14:paraId="7946A3CC" w14:textId="77777777" w:rsidR="005B7733" w:rsidRDefault="005B7733">
            <w:pPr>
              <w:rPr>
                <w:color w:val="000000"/>
              </w:rPr>
            </w:pPr>
            <w:r>
              <w:rPr>
                <w:color w:val="000000"/>
              </w:rPr>
              <w:t>10 people</w:t>
            </w:r>
          </w:p>
        </w:tc>
        <w:tc>
          <w:tcPr>
            <w:tcW w:w="1180" w:type="dxa"/>
            <w:tcBorders>
              <w:top w:val="nil"/>
              <w:left w:val="nil"/>
              <w:bottom w:val="single" w:sz="4" w:space="0" w:color="auto"/>
              <w:right w:val="nil"/>
            </w:tcBorders>
            <w:shd w:val="clear" w:color="000000" w:fill="A9D08E"/>
            <w:noWrap/>
            <w:vAlign w:val="bottom"/>
            <w:hideMark/>
          </w:tcPr>
          <w:p w14:paraId="2606B323" w14:textId="77777777" w:rsidR="005B7733" w:rsidRDefault="005B7733">
            <w:pPr>
              <w:rPr>
                <w:color w:val="000000"/>
              </w:rPr>
            </w:pPr>
            <w:r>
              <w:rPr>
                <w:color w:val="000000"/>
              </w:rPr>
              <w:t>1.0 years</w:t>
            </w:r>
          </w:p>
        </w:tc>
        <w:tc>
          <w:tcPr>
            <w:tcW w:w="1560" w:type="dxa"/>
            <w:tcBorders>
              <w:top w:val="nil"/>
              <w:left w:val="nil"/>
              <w:bottom w:val="single" w:sz="4" w:space="0" w:color="auto"/>
              <w:right w:val="single" w:sz="4" w:space="0" w:color="auto"/>
            </w:tcBorders>
            <w:shd w:val="clear" w:color="auto" w:fill="auto"/>
            <w:noWrap/>
            <w:vAlign w:val="center"/>
            <w:hideMark/>
          </w:tcPr>
          <w:p w14:paraId="6A12FA16" w14:textId="77777777" w:rsidR="005B7733" w:rsidRDefault="005B7733">
            <w:pPr>
              <w:jc w:val="right"/>
              <w:rPr>
                <w:color w:val="000000"/>
              </w:rPr>
            </w:pPr>
            <w:r>
              <w:rPr>
                <w:color w:val="000000"/>
              </w:rPr>
              <w:t xml:space="preserve">$3,100 </w:t>
            </w:r>
          </w:p>
        </w:tc>
      </w:tr>
      <w:tr w:rsidR="005B7733" w14:paraId="6541C6DF" w14:textId="77777777" w:rsidTr="005B7733">
        <w:trPr>
          <w:trHeight w:val="315"/>
        </w:trPr>
        <w:tc>
          <w:tcPr>
            <w:tcW w:w="3100" w:type="dxa"/>
            <w:tcBorders>
              <w:top w:val="nil"/>
              <w:left w:val="nil"/>
              <w:bottom w:val="single" w:sz="4" w:space="0" w:color="auto"/>
              <w:right w:val="nil"/>
            </w:tcBorders>
            <w:shd w:val="clear" w:color="000000" w:fill="A9D08E"/>
            <w:noWrap/>
            <w:vAlign w:val="center"/>
            <w:hideMark/>
          </w:tcPr>
          <w:p w14:paraId="2C8F5809" w14:textId="77777777" w:rsidR="005B7733" w:rsidRDefault="005B7733">
            <w:pPr>
              <w:rPr>
                <w:color w:val="000000"/>
              </w:rPr>
            </w:pPr>
            <w:r>
              <w:rPr>
                <w:color w:val="000000"/>
              </w:rPr>
              <w:t>Stipend - Internet Payments</w:t>
            </w:r>
          </w:p>
        </w:tc>
        <w:tc>
          <w:tcPr>
            <w:tcW w:w="1780" w:type="dxa"/>
            <w:tcBorders>
              <w:top w:val="nil"/>
              <w:left w:val="nil"/>
              <w:bottom w:val="single" w:sz="4" w:space="0" w:color="auto"/>
              <w:right w:val="nil"/>
            </w:tcBorders>
            <w:shd w:val="clear" w:color="000000" w:fill="A9D08E"/>
            <w:noWrap/>
            <w:vAlign w:val="bottom"/>
            <w:hideMark/>
          </w:tcPr>
          <w:p w14:paraId="12312412" w14:textId="77777777" w:rsidR="005B7733" w:rsidRDefault="005B7733">
            <w:pPr>
              <w:rPr>
                <w:color w:val="000000"/>
              </w:rPr>
            </w:pPr>
            <w:r>
              <w:rPr>
                <w:color w:val="000000"/>
              </w:rPr>
              <w:t>$150.00/month</w:t>
            </w:r>
          </w:p>
        </w:tc>
        <w:tc>
          <w:tcPr>
            <w:tcW w:w="1720" w:type="dxa"/>
            <w:tcBorders>
              <w:top w:val="nil"/>
              <w:left w:val="nil"/>
              <w:bottom w:val="single" w:sz="4" w:space="0" w:color="auto"/>
              <w:right w:val="nil"/>
            </w:tcBorders>
            <w:shd w:val="clear" w:color="000000" w:fill="A9D08E"/>
            <w:noWrap/>
            <w:vAlign w:val="bottom"/>
            <w:hideMark/>
          </w:tcPr>
          <w:p w14:paraId="02416F01" w14:textId="77777777" w:rsidR="005B7733" w:rsidRDefault="005B7733">
            <w:pPr>
              <w:rPr>
                <w:color w:val="000000"/>
              </w:rPr>
            </w:pPr>
            <w:r>
              <w:rPr>
                <w:color w:val="000000"/>
              </w:rPr>
              <w:t>12.0 months</w:t>
            </w:r>
          </w:p>
        </w:tc>
        <w:tc>
          <w:tcPr>
            <w:tcW w:w="1180" w:type="dxa"/>
            <w:tcBorders>
              <w:top w:val="nil"/>
              <w:left w:val="nil"/>
              <w:bottom w:val="single" w:sz="4" w:space="0" w:color="auto"/>
              <w:right w:val="nil"/>
            </w:tcBorders>
            <w:shd w:val="clear" w:color="000000" w:fill="A9D08E"/>
            <w:noWrap/>
            <w:vAlign w:val="bottom"/>
            <w:hideMark/>
          </w:tcPr>
          <w:p w14:paraId="234C3023" w14:textId="77777777" w:rsidR="005B7733" w:rsidRDefault="005B7733">
            <w:pPr>
              <w:rPr>
                <w:color w:val="000000"/>
              </w:rPr>
            </w:pPr>
            <w:r>
              <w:rPr>
                <w:color w:val="000000"/>
              </w:rPr>
              <w:t>1.0 years</w:t>
            </w:r>
          </w:p>
        </w:tc>
        <w:tc>
          <w:tcPr>
            <w:tcW w:w="1560" w:type="dxa"/>
            <w:tcBorders>
              <w:top w:val="nil"/>
              <w:left w:val="nil"/>
              <w:bottom w:val="single" w:sz="4" w:space="0" w:color="auto"/>
              <w:right w:val="single" w:sz="4" w:space="0" w:color="auto"/>
            </w:tcBorders>
            <w:shd w:val="clear" w:color="auto" w:fill="auto"/>
            <w:noWrap/>
            <w:vAlign w:val="center"/>
            <w:hideMark/>
          </w:tcPr>
          <w:p w14:paraId="3CDF8017" w14:textId="77777777" w:rsidR="005B7733" w:rsidRDefault="005B7733">
            <w:pPr>
              <w:jc w:val="right"/>
              <w:rPr>
                <w:color w:val="000000"/>
              </w:rPr>
            </w:pPr>
            <w:r>
              <w:rPr>
                <w:color w:val="000000"/>
              </w:rPr>
              <w:t xml:space="preserve">$1,800 </w:t>
            </w:r>
          </w:p>
        </w:tc>
      </w:tr>
      <w:tr w:rsidR="005B7733" w14:paraId="50614E29" w14:textId="77777777" w:rsidTr="005B7733">
        <w:trPr>
          <w:trHeight w:val="315"/>
        </w:trPr>
        <w:tc>
          <w:tcPr>
            <w:tcW w:w="3100" w:type="dxa"/>
            <w:tcBorders>
              <w:top w:val="nil"/>
              <w:left w:val="nil"/>
              <w:bottom w:val="single" w:sz="4" w:space="0" w:color="auto"/>
              <w:right w:val="nil"/>
            </w:tcBorders>
            <w:shd w:val="clear" w:color="000000" w:fill="A9D08E"/>
            <w:noWrap/>
            <w:vAlign w:val="center"/>
            <w:hideMark/>
          </w:tcPr>
          <w:p w14:paraId="27775505" w14:textId="77777777" w:rsidR="005B7733" w:rsidRDefault="005B7733">
            <w:pPr>
              <w:rPr>
                <w:color w:val="000000"/>
              </w:rPr>
            </w:pPr>
            <w:r>
              <w:rPr>
                <w:color w:val="000000"/>
              </w:rPr>
              <w:t>Rent/Housing Assistance</w:t>
            </w:r>
          </w:p>
        </w:tc>
        <w:tc>
          <w:tcPr>
            <w:tcW w:w="1780" w:type="dxa"/>
            <w:tcBorders>
              <w:top w:val="nil"/>
              <w:left w:val="nil"/>
              <w:bottom w:val="single" w:sz="4" w:space="0" w:color="auto"/>
              <w:right w:val="nil"/>
            </w:tcBorders>
            <w:shd w:val="clear" w:color="000000" w:fill="A9D08E"/>
            <w:noWrap/>
            <w:vAlign w:val="bottom"/>
            <w:hideMark/>
          </w:tcPr>
          <w:p w14:paraId="28056BE5" w14:textId="77777777" w:rsidR="005B7733" w:rsidRDefault="005B7733">
            <w:pPr>
              <w:rPr>
                <w:color w:val="000000"/>
              </w:rPr>
            </w:pPr>
            <w:r>
              <w:rPr>
                <w:color w:val="000000"/>
              </w:rPr>
              <w:t>$500.00/month</w:t>
            </w:r>
          </w:p>
        </w:tc>
        <w:tc>
          <w:tcPr>
            <w:tcW w:w="1720" w:type="dxa"/>
            <w:tcBorders>
              <w:top w:val="nil"/>
              <w:left w:val="nil"/>
              <w:bottom w:val="single" w:sz="4" w:space="0" w:color="auto"/>
              <w:right w:val="nil"/>
            </w:tcBorders>
            <w:shd w:val="clear" w:color="000000" w:fill="A9D08E"/>
            <w:noWrap/>
            <w:vAlign w:val="bottom"/>
            <w:hideMark/>
          </w:tcPr>
          <w:p w14:paraId="73090A2D" w14:textId="77777777" w:rsidR="005B7733" w:rsidRDefault="005B7733">
            <w:pPr>
              <w:rPr>
                <w:color w:val="000000"/>
              </w:rPr>
            </w:pPr>
            <w:r>
              <w:rPr>
                <w:color w:val="000000"/>
              </w:rPr>
              <w:t>12.0 months</w:t>
            </w:r>
          </w:p>
        </w:tc>
        <w:tc>
          <w:tcPr>
            <w:tcW w:w="1180" w:type="dxa"/>
            <w:tcBorders>
              <w:top w:val="nil"/>
              <w:left w:val="nil"/>
              <w:bottom w:val="single" w:sz="4" w:space="0" w:color="auto"/>
              <w:right w:val="nil"/>
            </w:tcBorders>
            <w:shd w:val="clear" w:color="000000" w:fill="A9D08E"/>
            <w:noWrap/>
            <w:vAlign w:val="bottom"/>
            <w:hideMark/>
          </w:tcPr>
          <w:p w14:paraId="3CD86652" w14:textId="77777777" w:rsidR="005B7733" w:rsidRDefault="005B7733">
            <w:pPr>
              <w:rPr>
                <w:color w:val="000000"/>
              </w:rPr>
            </w:pPr>
            <w:r>
              <w:rPr>
                <w:color w:val="000000"/>
              </w:rPr>
              <w:t>1.0 years</w:t>
            </w:r>
          </w:p>
        </w:tc>
        <w:tc>
          <w:tcPr>
            <w:tcW w:w="1560" w:type="dxa"/>
            <w:tcBorders>
              <w:top w:val="nil"/>
              <w:left w:val="nil"/>
              <w:bottom w:val="single" w:sz="4" w:space="0" w:color="auto"/>
              <w:right w:val="single" w:sz="4" w:space="0" w:color="auto"/>
            </w:tcBorders>
            <w:shd w:val="clear" w:color="auto" w:fill="auto"/>
            <w:noWrap/>
            <w:vAlign w:val="center"/>
            <w:hideMark/>
          </w:tcPr>
          <w:p w14:paraId="54DA28EF" w14:textId="77777777" w:rsidR="005B7733" w:rsidRDefault="005B7733">
            <w:pPr>
              <w:jc w:val="right"/>
              <w:rPr>
                <w:color w:val="000000"/>
              </w:rPr>
            </w:pPr>
            <w:r>
              <w:rPr>
                <w:color w:val="000000"/>
              </w:rPr>
              <w:t xml:space="preserve">$6,000 </w:t>
            </w:r>
          </w:p>
        </w:tc>
      </w:tr>
      <w:tr w:rsidR="005B7733" w14:paraId="3B8C939C" w14:textId="77777777" w:rsidTr="005B7733">
        <w:trPr>
          <w:trHeight w:val="315"/>
        </w:trPr>
        <w:tc>
          <w:tcPr>
            <w:tcW w:w="3100" w:type="dxa"/>
            <w:tcBorders>
              <w:top w:val="nil"/>
              <w:left w:val="single" w:sz="4" w:space="0" w:color="auto"/>
              <w:bottom w:val="single" w:sz="4" w:space="0" w:color="auto"/>
              <w:right w:val="nil"/>
            </w:tcBorders>
            <w:shd w:val="clear" w:color="auto" w:fill="auto"/>
            <w:noWrap/>
            <w:vAlign w:val="bottom"/>
            <w:hideMark/>
          </w:tcPr>
          <w:p w14:paraId="400065F8" w14:textId="77777777" w:rsidR="005B7733" w:rsidRDefault="005B7733">
            <w:pPr>
              <w:rPr>
                <w:b/>
                <w:bCs/>
                <w:color w:val="000000"/>
              </w:rPr>
            </w:pPr>
            <w:r>
              <w:rPr>
                <w:b/>
                <w:bCs/>
                <w:color w:val="000000"/>
              </w:rPr>
              <w:t>Other Total:</w:t>
            </w:r>
          </w:p>
        </w:tc>
        <w:tc>
          <w:tcPr>
            <w:tcW w:w="1780" w:type="dxa"/>
            <w:tcBorders>
              <w:top w:val="nil"/>
              <w:left w:val="nil"/>
              <w:bottom w:val="single" w:sz="4" w:space="0" w:color="auto"/>
              <w:right w:val="nil"/>
            </w:tcBorders>
            <w:shd w:val="clear" w:color="auto" w:fill="auto"/>
            <w:noWrap/>
            <w:vAlign w:val="center"/>
            <w:hideMark/>
          </w:tcPr>
          <w:p w14:paraId="6A54A439" w14:textId="77777777" w:rsidR="005B7733" w:rsidRDefault="005B7733">
            <w:pPr>
              <w:rPr>
                <w:b/>
                <w:bCs/>
                <w:color w:val="000000"/>
                <w:u w:val="single"/>
              </w:rPr>
            </w:pPr>
            <w:r>
              <w:rPr>
                <w:b/>
                <w:bCs/>
                <w:color w:val="000000"/>
                <w:u w:val="single"/>
              </w:rPr>
              <w:t xml:space="preserve">$10,900 </w:t>
            </w:r>
          </w:p>
        </w:tc>
        <w:tc>
          <w:tcPr>
            <w:tcW w:w="1720" w:type="dxa"/>
            <w:tcBorders>
              <w:top w:val="nil"/>
              <w:left w:val="nil"/>
              <w:bottom w:val="single" w:sz="4" w:space="0" w:color="auto"/>
              <w:right w:val="nil"/>
            </w:tcBorders>
            <w:shd w:val="clear" w:color="auto" w:fill="auto"/>
            <w:noWrap/>
            <w:vAlign w:val="center"/>
            <w:hideMark/>
          </w:tcPr>
          <w:p w14:paraId="4C2D0356" w14:textId="77777777" w:rsidR="005B7733" w:rsidRDefault="005B7733">
            <w:pPr>
              <w:rPr>
                <w:color w:val="000000"/>
              </w:rPr>
            </w:pPr>
            <w:r>
              <w:rPr>
                <w:color w:val="000000"/>
              </w:rPr>
              <w:t> </w:t>
            </w:r>
          </w:p>
        </w:tc>
        <w:tc>
          <w:tcPr>
            <w:tcW w:w="1180" w:type="dxa"/>
            <w:tcBorders>
              <w:top w:val="nil"/>
              <w:left w:val="nil"/>
              <w:bottom w:val="single" w:sz="4" w:space="0" w:color="auto"/>
              <w:right w:val="nil"/>
            </w:tcBorders>
            <w:shd w:val="clear" w:color="auto" w:fill="auto"/>
            <w:noWrap/>
            <w:vAlign w:val="bottom"/>
            <w:hideMark/>
          </w:tcPr>
          <w:p w14:paraId="75E5D1E8" w14:textId="77777777" w:rsidR="005B7733" w:rsidRDefault="005B7733">
            <w:pPr>
              <w:rPr>
                <w:color w:val="000000"/>
              </w:rPr>
            </w:pPr>
            <w:r>
              <w:rPr>
                <w:color w:val="000000"/>
              </w:rPr>
              <w:t> </w:t>
            </w:r>
          </w:p>
        </w:tc>
        <w:tc>
          <w:tcPr>
            <w:tcW w:w="1560" w:type="dxa"/>
            <w:tcBorders>
              <w:top w:val="nil"/>
              <w:left w:val="nil"/>
              <w:bottom w:val="single" w:sz="4" w:space="0" w:color="auto"/>
              <w:right w:val="single" w:sz="4" w:space="0" w:color="auto"/>
            </w:tcBorders>
            <w:shd w:val="clear" w:color="auto" w:fill="auto"/>
            <w:noWrap/>
            <w:vAlign w:val="center"/>
            <w:hideMark/>
          </w:tcPr>
          <w:p w14:paraId="0CB29F0E" w14:textId="77777777" w:rsidR="005B7733" w:rsidRDefault="005B7733">
            <w:pPr>
              <w:jc w:val="right"/>
              <w:rPr>
                <w:color w:val="000000"/>
              </w:rPr>
            </w:pPr>
            <w:r>
              <w:rPr>
                <w:color w:val="000000"/>
              </w:rPr>
              <w:t> </w:t>
            </w:r>
          </w:p>
        </w:tc>
      </w:tr>
    </w:tbl>
    <w:p w14:paraId="5FAD891C" w14:textId="1E46EF8C" w:rsidR="00227045" w:rsidRPr="000F697C" w:rsidRDefault="00227045"/>
    <w:p w14:paraId="2245D688" w14:textId="77777777" w:rsidR="0061473B" w:rsidRPr="000F697C" w:rsidRDefault="0061473B"/>
    <w:p w14:paraId="2D472113" w14:textId="02474782" w:rsidR="00227045" w:rsidRDefault="00A52CBC" w:rsidP="00521378">
      <w:r>
        <w:t xml:space="preserve">Professional Development funds are requested for staff members to travel to the Self Care Conference at the Hyatt Regency in Cambridge, MD January 24-26, 2023.  This conference provides insight into the importance of ensuring survivors are practicing </w:t>
      </w:r>
      <w:r w:rsidR="00964D1D">
        <w:t>self-care</w:t>
      </w:r>
      <w:r>
        <w:t xml:space="preserve"> and different ways this can be accomplished.</w:t>
      </w:r>
      <w:r w:rsidR="0031576D">
        <w:t xml:space="preserve"> The conference costs </w:t>
      </w:r>
      <w:r w:rsidR="00964D1D" w:rsidRPr="00964D1D">
        <w:rPr>
          <w:rFonts w:eastAsiaTheme="minorEastAsia"/>
          <w:color w:val="000000"/>
        </w:rPr>
        <w:t>$310/person</w:t>
      </w:r>
      <w:r w:rsidR="0031576D">
        <w:t xml:space="preserve">. </w:t>
      </w:r>
      <w:r w:rsidR="00964D1D" w:rsidRPr="00964D1D">
        <w:rPr>
          <w:rFonts w:eastAsiaTheme="minorEastAsia"/>
          <w:color w:val="000000"/>
        </w:rPr>
        <w:t>$310/person</w:t>
      </w:r>
      <w:r w:rsidR="0031576D">
        <w:t xml:space="preserve"> x </w:t>
      </w:r>
      <w:r w:rsidR="00964D1D" w:rsidRPr="00964D1D">
        <w:rPr>
          <w:rFonts w:eastAsiaTheme="minorEastAsia"/>
          <w:color w:val="000000"/>
        </w:rPr>
        <w:t>10 qty</w:t>
      </w:r>
      <w:r w:rsidR="0031576D">
        <w:t xml:space="preserve"> = </w:t>
      </w:r>
      <w:r w:rsidR="00964D1D" w:rsidRPr="00964D1D">
        <w:rPr>
          <w:rFonts w:eastAsiaTheme="minorEastAsia"/>
          <w:color w:val="000000"/>
        </w:rPr>
        <w:t xml:space="preserve">$3,100 </w:t>
      </w:r>
    </w:p>
    <w:p w14:paraId="21BD9A54" w14:textId="01D64908" w:rsidR="0031576D" w:rsidRDefault="0031576D" w:rsidP="00521378"/>
    <w:p w14:paraId="6C345DFE" w14:textId="44A4C030" w:rsidR="00B9076D" w:rsidRDefault="003A20AD" w:rsidP="00B9076D">
      <w:pPr>
        <w:rPr>
          <w:color w:val="000000"/>
        </w:rPr>
      </w:pPr>
      <w:r>
        <w:t>High speed i</w:t>
      </w:r>
      <w:r w:rsidR="0031576D">
        <w:t xml:space="preserve">nternet connections are imperative for </w:t>
      </w:r>
      <w:r>
        <w:t>providing</w:t>
      </w:r>
      <w:r w:rsidR="0031576D">
        <w:t xml:space="preserve"> remote services</w:t>
      </w:r>
      <w:r>
        <w:t xml:space="preserve"> to victims</w:t>
      </w:r>
      <w:r w:rsidR="0031576D">
        <w:t>.  During the COVID-19 pandemic, many services were moved to online formats</w:t>
      </w:r>
      <w:r w:rsidR="00F45732">
        <w:t xml:space="preserve"> and will continue to be offered and requ</w:t>
      </w:r>
      <w:r>
        <w:t>ir</w:t>
      </w:r>
      <w:r w:rsidR="00F45732">
        <w:t xml:space="preserve">ed after the pandemic is over. </w:t>
      </w:r>
      <w:r w:rsidR="00B9076D">
        <w:t xml:space="preserve">Standard home internet speeds are often not sufficient for this reason.  </w:t>
      </w:r>
      <w:r w:rsidR="00F45732">
        <w:t>A</w:t>
      </w:r>
      <w:r>
        <w:t xml:space="preserve"> stipend will be paid</w:t>
      </w:r>
      <w:r w:rsidR="00B9076D">
        <w:t xml:space="preserve"> to staff members who need to upgrade their internet connection.</w:t>
      </w:r>
      <w:r w:rsidR="00F45732">
        <w:t xml:space="preserve"> </w:t>
      </w:r>
      <w:r w:rsidR="00964D1D" w:rsidRPr="00964D1D">
        <w:rPr>
          <w:rFonts w:eastAsiaTheme="minorEastAsia"/>
          <w:color w:val="000000"/>
        </w:rPr>
        <w:t>$</w:t>
      </w:r>
      <w:r w:rsidR="00CE0B9F">
        <w:rPr>
          <w:rFonts w:eastAsiaTheme="minorEastAsia"/>
          <w:color w:val="000000"/>
        </w:rPr>
        <w:t>15</w:t>
      </w:r>
      <w:r w:rsidR="00964D1D" w:rsidRPr="00964D1D">
        <w:rPr>
          <w:rFonts w:eastAsiaTheme="minorEastAsia"/>
          <w:color w:val="000000"/>
        </w:rPr>
        <w:t>0/month</w:t>
      </w:r>
      <w:r w:rsidR="00F45732">
        <w:t xml:space="preserve"> w</w:t>
      </w:r>
      <w:r w:rsidR="00B9076D">
        <w:t>ill be made available</w:t>
      </w:r>
      <w:r w:rsidR="00F45732">
        <w:t xml:space="preserve"> for each month of the grant cycle.  </w:t>
      </w:r>
      <w:r w:rsidR="00964D1D" w:rsidRPr="00964D1D">
        <w:rPr>
          <w:rFonts w:eastAsiaTheme="minorEastAsia"/>
          <w:color w:val="000000"/>
        </w:rPr>
        <w:t>$</w:t>
      </w:r>
      <w:r w:rsidR="00CE0B9F">
        <w:rPr>
          <w:rFonts w:eastAsiaTheme="minorEastAsia"/>
          <w:color w:val="000000"/>
        </w:rPr>
        <w:t>15</w:t>
      </w:r>
      <w:r w:rsidR="00964D1D" w:rsidRPr="00964D1D">
        <w:rPr>
          <w:rFonts w:eastAsiaTheme="minorEastAsia"/>
          <w:color w:val="000000"/>
        </w:rPr>
        <w:t>0/month</w:t>
      </w:r>
      <w:r w:rsidR="00B9076D">
        <w:t xml:space="preserve"> x </w:t>
      </w:r>
      <w:r w:rsidR="00964D1D" w:rsidRPr="00964D1D">
        <w:rPr>
          <w:rFonts w:eastAsiaTheme="minorEastAsia"/>
          <w:color w:val="000000"/>
        </w:rPr>
        <w:t>12 months</w:t>
      </w:r>
      <w:r w:rsidR="00B9076D">
        <w:rPr>
          <w:color w:val="000000"/>
        </w:rPr>
        <w:t xml:space="preserve"> x </w:t>
      </w:r>
      <w:r w:rsidR="00CE0B9F">
        <w:rPr>
          <w:rFonts w:eastAsiaTheme="minorEastAsia"/>
          <w:color w:val="000000"/>
        </w:rPr>
        <w:t>1</w:t>
      </w:r>
      <w:r w:rsidR="00964D1D" w:rsidRPr="00964D1D">
        <w:rPr>
          <w:rFonts w:eastAsiaTheme="minorEastAsia"/>
          <w:color w:val="000000"/>
        </w:rPr>
        <w:t xml:space="preserve"> year</w:t>
      </w:r>
      <w:r w:rsidR="00B9076D">
        <w:rPr>
          <w:color w:val="000000"/>
        </w:rPr>
        <w:t xml:space="preserve"> = </w:t>
      </w:r>
      <w:r w:rsidR="00964D1D" w:rsidRPr="00964D1D">
        <w:rPr>
          <w:rFonts w:eastAsiaTheme="minorEastAsia"/>
          <w:color w:val="000000"/>
        </w:rPr>
        <w:t>$</w:t>
      </w:r>
      <w:proofErr w:type="gramStart"/>
      <w:r w:rsidR="005B7733">
        <w:rPr>
          <w:rFonts w:eastAsiaTheme="minorEastAsia"/>
          <w:color w:val="000000"/>
        </w:rPr>
        <w:t>1,8</w:t>
      </w:r>
      <w:r w:rsidR="00CE0B9F">
        <w:rPr>
          <w:rFonts w:eastAsiaTheme="minorEastAsia"/>
          <w:color w:val="000000"/>
        </w:rPr>
        <w:t>00</w:t>
      </w:r>
      <w:r w:rsidR="00964D1D" w:rsidRPr="00964D1D">
        <w:rPr>
          <w:rFonts w:eastAsiaTheme="minorEastAsia"/>
          <w:color w:val="000000"/>
        </w:rPr>
        <w:t xml:space="preserve"> </w:t>
      </w:r>
      <w:r w:rsidR="005B7733">
        <w:rPr>
          <w:rFonts w:eastAsiaTheme="minorEastAsia"/>
          <w:color w:val="000000"/>
        </w:rPr>
        <w:t>,</w:t>
      </w:r>
      <w:proofErr w:type="gramEnd"/>
    </w:p>
    <w:p w14:paraId="567371D8" w14:textId="25E35592" w:rsidR="0031576D" w:rsidRDefault="0031576D" w:rsidP="00521378"/>
    <w:p w14:paraId="48E86932" w14:textId="7580ACC5" w:rsidR="00B9076D" w:rsidRDefault="003A20AD" w:rsidP="00B9076D">
      <w:r>
        <w:t>Financial hardship is often a reality for sexual assault survivors.</w:t>
      </w:r>
      <w:r w:rsidR="00B9076D">
        <w:t xml:space="preserve"> Additionally, some survivors find themselves displaced from their homes and in need of immediate housing.  For this reason, a rental/housing fund will be made available.</w:t>
      </w:r>
      <w:r w:rsidR="00072630">
        <w:t xml:space="preserve"> </w:t>
      </w:r>
      <w:r w:rsidR="00B9076D">
        <w:t>These payments will not be made to survivors but directly to the rental company</w:t>
      </w:r>
      <w:r w:rsidR="00072630">
        <w:t>, hotel, or landlord</w:t>
      </w:r>
      <w:r w:rsidR="00B9076D">
        <w:t xml:space="preserve"> in question.</w:t>
      </w:r>
      <w:r w:rsidR="00072630">
        <w:t xml:space="preserve"> </w:t>
      </w:r>
      <w:r w:rsidR="00964D1D" w:rsidRPr="00964D1D">
        <w:rPr>
          <w:rFonts w:eastAsiaTheme="minorEastAsia"/>
          <w:color w:val="000000"/>
        </w:rPr>
        <w:t>$</w:t>
      </w:r>
      <w:r w:rsidR="00CE0B9F">
        <w:rPr>
          <w:rFonts w:eastAsiaTheme="minorEastAsia"/>
          <w:color w:val="000000"/>
        </w:rPr>
        <w:t>5</w:t>
      </w:r>
      <w:r w:rsidR="00964D1D" w:rsidRPr="00964D1D">
        <w:rPr>
          <w:rFonts w:eastAsiaTheme="minorEastAsia"/>
          <w:color w:val="000000"/>
        </w:rPr>
        <w:t>00/month</w:t>
      </w:r>
      <w:r w:rsidR="00072630">
        <w:t xml:space="preserve"> x </w:t>
      </w:r>
      <w:r w:rsidR="00964D1D" w:rsidRPr="00964D1D">
        <w:rPr>
          <w:rFonts w:eastAsiaTheme="minorEastAsia"/>
          <w:color w:val="000000"/>
        </w:rPr>
        <w:t>12 months</w:t>
      </w:r>
      <w:r w:rsidR="00072630">
        <w:t xml:space="preserve"> x </w:t>
      </w:r>
      <w:r w:rsidR="00CE0B9F">
        <w:rPr>
          <w:rFonts w:eastAsiaTheme="minorEastAsia"/>
          <w:color w:val="000000"/>
        </w:rPr>
        <w:t>1</w:t>
      </w:r>
      <w:r w:rsidR="00964D1D" w:rsidRPr="00964D1D">
        <w:rPr>
          <w:rFonts w:eastAsiaTheme="minorEastAsia"/>
          <w:color w:val="000000"/>
        </w:rPr>
        <w:t xml:space="preserve"> year</w:t>
      </w:r>
      <w:r w:rsidR="00072630">
        <w:t xml:space="preserve"> = </w:t>
      </w:r>
      <w:r w:rsidR="00964D1D" w:rsidRPr="00964D1D">
        <w:rPr>
          <w:rFonts w:eastAsiaTheme="minorEastAsia"/>
          <w:color w:val="000000"/>
        </w:rPr>
        <w:t>$</w:t>
      </w:r>
      <w:r w:rsidR="005B7733">
        <w:rPr>
          <w:rFonts w:eastAsiaTheme="minorEastAsia"/>
          <w:color w:val="000000"/>
        </w:rPr>
        <w:t>6</w:t>
      </w:r>
      <w:r w:rsidR="00964D1D" w:rsidRPr="00964D1D">
        <w:rPr>
          <w:rFonts w:eastAsiaTheme="minorEastAsia"/>
          <w:color w:val="000000"/>
        </w:rPr>
        <w:t xml:space="preserve">,000 </w:t>
      </w:r>
    </w:p>
    <w:p w14:paraId="1D567D4F" w14:textId="17187D3B" w:rsidR="0031576D" w:rsidRDefault="0031576D" w:rsidP="00521378"/>
    <w:p w14:paraId="7767170B" w14:textId="77777777" w:rsidR="00A52CBC" w:rsidRPr="000F697C" w:rsidRDefault="00A52CBC" w:rsidP="00521378">
      <w:pPr>
        <w:rPr>
          <w:b/>
          <w:sz w:val="28"/>
          <w:szCs w:val="28"/>
          <w:u w:val="single"/>
        </w:rPr>
      </w:pPr>
    </w:p>
    <w:p w14:paraId="5FA33DCA" w14:textId="77777777" w:rsidR="00072630" w:rsidRDefault="00072630">
      <w:pPr>
        <w:rPr>
          <w:b/>
          <w:sz w:val="28"/>
          <w:szCs w:val="28"/>
          <w:u w:val="single"/>
        </w:rPr>
      </w:pPr>
      <w:r>
        <w:rPr>
          <w:b/>
          <w:sz w:val="28"/>
          <w:szCs w:val="28"/>
          <w:u w:val="single"/>
        </w:rPr>
        <w:br w:type="page"/>
      </w:r>
    </w:p>
    <w:tbl>
      <w:tblPr>
        <w:tblW w:w="9340" w:type="dxa"/>
        <w:tblLook w:val="04A0" w:firstRow="1" w:lastRow="0" w:firstColumn="1" w:lastColumn="0" w:noHBand="0" w:noVBand="1"/>
      </w:tblPr>
      <w:tblGrid>
        <w:gridCol w:w="4679"/>
        <w:gridCol w:w="276"/>
        <w:gridCol w:w="1720"/>
        <w:gridCol w:w="1180"/>
        <w:gridCol w:w="1560"/>
      </w:tblGrid>
      <w:tr w:rsidR="005B7733" w14:paraId="0B83F77B" w14:textId="77777777" w:rsidTr="005B7733">
        <w:trPr>
          <w:trHeight w:val="450"/>
        </w:trPr>
        <w:tc>
          <w:tcPr>
            <w:tcW w:w="4880" w:type="dxa"/>
            <w:gridSpan w:val="2"/>
            <w:tcBorders>
              <w:top w:val="nil"/>
              <w:left w:val="nil"/>
              <w:bottom w:val="nil"/>
              <w:right w:val="nil"/>
            </w:tcBorders>
            <w:shd w:val="clear" w:color="auto" w:fill="auto"/>
            <w:noWrap/>
            <w:vAlign w:val="bottom"/>
            <w:hideMark/>
          </w:tcPr>
          <w:p w14:paraId="7303BF2F" w14:textId="77777777" w:rsidR="005B7733" w:rsidRDefault="005B7733">
            <w:pPr>
              <w:rPr>
                <w:b/>
                <w:bCs/>
                <w:color w:val="000000"/>
                <w:sz w:val="36"/>
                <w:szCs w:val="36"/>
              </w:rPr>
            </w:pPr>
            <w:r>
              <w:rPr>
                <w:b/>
                <w:bCs/>
                <w:color w:val="000000"/>
                <w:sz w:val="36"/>
                <w:szCs w:val="36"/>
              </w:rPr>
              <w:lastRenderedPageBreak/>
              <w:t>BUDGET SUMMARY</w:t>
            </w:r>
          </w:p>
        </w:tc>
        <w:tc>
          <w:tcPr>
            <w:tcW w:w="1720" w:type="dxa"/>
            <w:tcBorders>
              <w:top w:val="nil"/>
              <w:left w:val="nil"/>
              <w:bottom w:val="nil"/>
              <w:right w:val="nil"/>
            </w:tcBorders>
            <w:shd w:val="clear" w:color="auto" w:fill="auto"/>
            <w:noWrap/>
            <w:vAlign w:val="bottom"/>
            <w:hideMark/>
          </w:tcPr>
          <w:p w14:paraId="71CA752B" w14:textId="77777777" w:rsidR="005B7733" w:rsidRDefault="005B7733">
            <w:pPr>
              <w:rPr>
                <w:b/>
                <w:bCs/>
                <w:color w:val="000000"/>
                <w:sz w:val="36"/>
                <w:szCs w:val="36"/>
              </w:rPr>
            </w:pPr>
          </w:p>
        </w:tc>
        <w:tc>
          <w:tcPr>
            <w:tcW w:w="1180" w:type="dxa"/>
            <w:tcBorders>
              <w:top w:val="nil"/>
              <w:left w:val="nil"/>
              <w:bottom w:val="nil"/>
              <w:right w:val="nil"/>
            </w:tcBorders>
            <w:shd w:val="clear" w:color="auto" w:fill="auto"/>
            <w:noWrap/>
            <w:vAlign w:val="bottom"/>
            <w:hideMark/>
          </w:tcPr>
          <w:p w14:paraId="7EFDDFA3" w14:textId="77777777" w:rsidR="005B7733" w:rsidRDefault="005B7733">
            <w:pPr>
              <w:rPr>
                <w:sz w:val="20"/>
                <w:szCs w:val="20"/>
              </w:rPr>
            </w:pPr>
          </w:p>
        </w:tc>
        <w:tc>
          <w:tcPr>
            <w:tcW w:w="1560" w:type="dxa"/>
            <w:tcBorders>
              <w:top w:val="nil"/>
              <w:left w:val="nil"/>
              <w:bottom w:val="nil"/>
              <w:right w:val="nil"/>
            </w:tcBorders>
            <w:shd w:val="clear" w:color="auto" w:fill="auto"/>
            <w:noWrap/>
            <w:vAlign w:val="bottom"/>
            <w:hideMark/>
          </w:tcPr>
          <w:p w14:paraId="6C797B81" w14:textId="77777777" w:rsidR="005B7733" w:rsidRDefault="005B7733">
            <w:pPr>
              <w:rPr>
                <w:sz w:val="20"/>
                <w:szCs w:val="20"/>
              </w:rPr>
            </w:pPr>
          </w:p>
        </w:tc>
      </w:tr>
      <w:tr w:rsidR="005B7733" w14:paraId="11A323D5" w14:textId="77777777" w:rsidTr="005B7733">
        <w:trPr>
          <w:trHeight w:val="315"/>
        </w:trPr>
        <w:tc>
          <w:tcPr>
            <w:tcW w:w="4679" w:type="dxa"/>
            <w:tcBorders>
              <w:top w:val="single" w:sz="4" w:space="0" w:color="auto"/>
              <w:left w:val="single" w:sz="4" w:space="0" w:color="auto"/>
              <w:bottom w:val="single" w:sz="4" w:space="0" w:color="auto"/>
              <w:right w:val="nil"/>
            </w:tcBorders>
            <w:shd w:val="clear" w:color="auto" w:fill="auto"/>
            <w:noWrap/>
            <w:vAlign w:val="center"/>
            <w:hideMark/>
          </w:tcPr>
          <w:p w14:paraId="60B9E7A6" w14:textId="77777777" w:rsidR="005B7733" w:rsidRDefault="005B7733">
            <w:pPr>
              <w:rPr>
                <w:b/>
                <w:bCs/>
                <w:color w:val="000000"/>
                <w:u w:val="single"/>
              </w:rPr>
            </w:pPr>
            <w:r>
              <w:rPr>
                <w:b/>
                <w:bCs/>
                <w:color w:val="000000"/>
                <w:u w:val="single"/>
              </w:rPr>
              <w:t>Budget Category</w:t>
            </w:r>
          </w:p>
        </w:tc>
        <w:tc>
          <w:tcPr>
            <w:tcW w:w="201" w:type="dxa"/>
            <w:tcBorders>
              <w:top w:val="single" w:sz="4" w:space="0" w:color="auto"/>
              <w:left w:val="nil"/>
              <w:bottom w:val="single" w:sz="4" w:space="0" w:color="auto"/>
              <w:right w:val="nil"/>
            </w:tcBorders>
            <w:shd w:val="clear" w:color="auto" w:fill="auto"/>
            <w:noWrap/>
            <w:vAlign w:val="bottom"/>
            <w:hideMark/>
          </w:tcPr>
          <w:p w14:paraId="56F8AD76"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1720" w:type="dxa"/>
            <w:tcBorders>
              <w:top w:val="single" w:sz="4" w:space="0" w:color="auto"/>
              <w:left w:val="nil"/>
              <w:bottom w:val="single" w:sz="4" w:space="0" w:color="auto"/>
              <w:right w:val="nil"/>
            </w:tcBorders>
            <w:shd w:val="clear" w:color="auto" w:fill="auto"/>
            <w:noWrap/>
            <w:vAlign w:val="bottom"/>
            <w:hideMark/>
          </w:tcPr>
          <w:p w14:paraId="1D235FC3"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27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1D71C9" w14:textId="77777777" w:rsidR="005B7733" w:rsidRDefault="005B7733">
            <w:pPr>
              <w:jc w:val="right"/>
              <w:rPr>
                <w:b/>
                <w:bCs/>
                <w:color w:val="000000"/>
                <w:u w:val="single"/>
              </w:rPr>
            </w:pPr>
            <w:r>
              <w:rPr>
                <w:b/>
                <w:bCs/>
                <w:color w:val="000000"/>
                <w:u w:val="single"/>
              </w:rPr>
              <w:t>Total Requested</w:t>
            </w:r>
          </w:p>
        </w:tc>
      </w:tr>
      <w:tr w:rsidR="005B7733" w14:paraId="511253B7" w14:textId="77777777" w:rsidTr="005B7733">
        <w:trPr>
          <w:trHeight w:val="315"/>
        </w:trPr>
        <w:tc>
          <w:tcPr>
            <w:tcW w:w="4679" w:type="dxa"/>
            <w:tcBorders>
              <w:top w:val="nil"/>
              <w:left w:val="single" w:sz="4" w:space="0" w:color="auto"/>
              <w:bottom w:val="nil"/>
              <w:right w:val="nil"/>
            </w:tcBorders>
            <w:shd w:val="clear" w:color="auto" w:fill="auto"/>
            <w:noWrap/>
            <w:vAlign w:val="center"/>
            <w:hideMark/>
          </w:tcPr>
          <w:p w14:paraId="3AA266F0" w14:textId="77777777" w:rsidR="005B7733" w:rsidRDefault="005B7733">
            <w:pPr>
              <w:rPr>
                <w:b/>
                <w:bCs/>
                <w:color w:val="000000"/>
              </w:rPr>
            </w:pPr>
            <w:r>
              <w:rPr>
                <w:b/>
                <w:bCs/>
                <w:color w:val="000000"/>
              </w:rPr>
              <w:t> </w:t>
            </w:r>
          </w:p>
        </w:tc>
        <w:tc>
          <w:tcPr>
            <w:tcW w:w="201" w:type="dxa"/>
            <w:tcBorders>
              <w:top w:val="nil"/>
              <w:left w:val="nil"/>
              <w:bottom w:val="nil"/>
              <w:right w:val="nil"/>
            </w:tcBorders>
            <w:shd w:val="clear" w:color="auto" w:fill="auto"/>
            <w:noWrap/>
            <w:vAlign w:val="bottom"/>
            <w:hideMark/>
          </w:tcPr>
          <w:p w14:paraId="0353E6C0"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1720" w:type="dxa"/>
            <w:tcBorders>
              <w:top w:val="nil"/>
              <w:left w:val="nil"/>
              <w:bottom w:val="nil"/>
              <w:right w:val="nil"/>
            </w:tcBorders>
            <w:shd w:val="clear" w:color="auto" w:fill="auto"/>
            <w:noWrap/>
            <w:vAlign w:val="bottom"/>
            <w:hideMark/>
          </w:tcPr>
          <w:p w14:paraId="44C7F3E5"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nil"/>
              <w:right w:val="nil"/>
            </w:tcBorders>
            <w:shd w:val="clear" w:color="auto" w:fill="auto"/>
            <w:noWrap/>
            <w:vAlign w:val="bottom"/>
            <w:hideMark/>
          </w:tcPr>
          <w:p w14:paraId="45E46F1C"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1560" w:type="dxa"/>
            <w:tcBorders>
              <w:top w:val="nil"/>
              <w:left w:val="nil"/>
              <w:bottom w:val="nil"/>
              <w:right w:val="single" w:sz="4" w:space="0" w:color="auto"/>
            </w:tcBorders>
            <w:shd w:val="clear" w:color="auto" w:fill="auto"/>
            <w:noWrap/>
            <w:vAlign w:val="bottom"/>
            <w:hideMark/>
          </w:tcPr>
          <w:p w14:paraId="67876A9F" w14:textId="77777777" w:rsidR="005B7733" w:rsidRDefault="005B7733">
            <w:pPr>
              <w:jc w:val="right"/>
              <w:rPr>
                <w:rFonts w:ascii="Calibri" w:hAnsi="Calibri" w:cs="Calibri"/>
                <w:color w:val="000000"/>
                <w:sz w:val="22"/>
                <w:szCs w:val="22"/>
              </w:rPr>
            </w:pPr>
            <w:r>
              <w:rPr>
                <w:rFonts w:ascii="Calibri" w:hAnsi="Calibri" w:cs="Calibri"/>
                <w:color w:val="000000"/>
                <w:sz w:val="22"/>
                <w:szCs w:val="22"/>
              </w:rPr>
              <w:t> </w:t>
            </w:r>
          </w:p>
        </w:tc>
      </w:tr>
      <w:tr w:rsidR="005B7733" w14:paraId="0D5A98BD" w14:textId="77777777" w:rsidTr="005B7733">
        <w:trPr>
          <w:trHeight w:val="315"/>
        </w:trPr>
        <w:tc>
          <w:tcPr>
            <w:tcW w:w="4679" w:type="dxa"/>
            <w:tcBorders>
              <w:top w:val="nil"/>
              <w:left w:val="single" w:sz="4" w:space="0" w:color="auto"/>
              <w:bottom w:val="nil"/>
              <w:right w:val="nil"/>
            </w:tcBorders>
            <w:shd w:val="clear" w:color="auto" w:fill="auto"/>
            <w:noWrap/>
            <w:vAlign w:val="center"/>
            <w:hideMark/>
          </w:tcPr>
          <w:p w14:paraId="47227A48" w14:textId="77777777" w:rsidR="005B7733" w:rsidRDefault="005B7733">
            <w:pPr>
              <w:rPr>
                <w:b/>
                <w:bCs/>
                <w:color w:val="000000"/>
              </w:rPr>
            </w:pPr>
            <w:r>
              <w:rPr>
                <w:b/>
                <w:bCs/>
                <w:color w:val="000000"/>
              </w:rPr>
              <w:t> </w:t>
            </w:r>
          </w:p>
        </w:tc>
        <w:tc>
          <w:tcPr>
            <w:tcW w:w="201" w:type="dxa"/>
            <w:tcBorders>
              <w:top w:val="nil"/>
              <w:left w:val="nil"/>
              <w:bottom w:val="nil"/>
              <w:right w:val="nil"/>
            </w:tcBorders>
            <w:shd w:val="clear" w:color="auto" w:fill="auto"/>
            <w:noWrap/>
            <w:vAlign w:val="bottom"/>
            <w:hideMark/>
          </w:tcPr>
          <w:p w14:paraId="10B9FE17" w14:textId="77777777" w:rsidR="005B7733" w:rsidRDefault="005B7733">
            <w:pPr>
              <w:rPr>
                <w:b/>
                <w:bCs/>
                <w:color w:val="000000"/>
              </w:rPr>
            </w:pPr>
          </w:p>
        </w:tc>
        <w:tc>
          <w:tcPr>
            <w:tcW w:w="1720" w:type="dxa"/>
            <w:tcBorders>
              <w:top w:val="nil"/>
              <w:left w:val="nil"/>
              <w:bottom w:val="nil"/>
              <w:right w:val="nil"/>
            </w:tcBorders>
            <w:shd w:val="clear" w:color="auto" w:fill="auto"/>
            <w:noWrap/>
            <w:vAlign w:val="bottom"/>
            <w:hideMark/>
          </w:tcPr>
          <w:p w14:paraId="4A557B57" w14:textId="77777777" w:rsidR="005B7733" w:rsidRDefault="005B7733">
            <w:pPr>
              <w:rPr>
                <w:sz w:val="20"/>
                <w:szCs w:val="20"/>
              </w:rPr>
            </w:pPr>
          </w:p>
        </w:tc>
        <w:tc>
          <w:tcPr>
            <w:tcW w:w="1180" w:type="dxa"/>
            <w:tcBorders>
              <w:top w:val="nil"/>
              <w:left w:val="nil"/>
              <w:bottom w:val="nil"/>
              <w:right w:val="nil"/>
            </w:tcBorders>
            <w:shd w:val="clear" w:color="auto" w:fill="auto"/>
            <w:noWrap/>
            <w:vAlign w:val="bottom"/>
            <w:hideMark/>
          </w:tcPr>
          <w:p w14:paraId="4C69A148" w14:textId="77777777" w:rsidR="005B7733" w:rsidRDefault="005B7733">
            <w:pPr>
              <w:rPr>
                <w:sz w:val="20"/>
                <w:szCs w:val="20"/>
              </w:rPr>
            </w:pPr>
          </w:p>
        </w:tc>
        <w:tc>
          <w:tcPr>
            <w:tcW w:w="1560" w:type="dxa"/>
            <w:tcBorders>
              <w:top w:val="nil"/>
              <w:left w:val="nil"/>
              <w:bottom w:val="nil"/>
              <w:right w:val="single" w:sz="4" w:space="0" w:color="auto"/>
            </w:tcBorders>
            <w:shd w:val="clear" w:color="auto" w:fill="auto"/>
            <w:noWrap/>
            <w:vAlign w:val="bottom"/>
            <w:hideMark/>
          </w:tcPr>
          <w:p w14:paraId="0B5D177C" w14:textId="77777777" w:rsidR="005B7733" w:rsidRDefault="005B7733">
            <w:pPr>
              <w:jc w:val="right"/>
              <w:rPr>
                <w:rFonts w:ascii="Calibri" w:hAnsi="Calibri" w:cs="Calibri"/>
                <w:color w:val="000000"/>
                <w:sz w:val="22"/>
                <w:szCs w:val="22"/>
              </w:rPr>
            </w:pPr>
            <w:r>
              <w:rPr>
                <w:rFonts w:ascii="Calibri" w:hAnsi="Calibri" w:cs="Calibri"/>
                <w:color w:val="000000"/>
                <w:sz w:val="22"/>
                <w:szCs w:val="22"/>
              </w:rPr>
              <w:t> </w:t>
            </w:r>
          </w:p>
        </w:tc>
      </w:tr>
      <w:tr w:rsidR="005B7733" w14:paraId="1F7BCA18" w14:textId="77777777" w:rsidTr="005B7733">
        <w:trPr>
          <w:trHeight w:val="315"/>
        </w:trPr>
        <w:tc>
          <w:tcPr>
            <w:tcW w:w="4679" w:type="dxa"/>
            <w:tcBorders>
              <w:top w:val="nil"/>
              <w:left w:val="single" w:sz="4" w:space="0" w:color="auto"/>
              <w:bottom w:val="nil"/>
              <w:right w:val="nil"/>
            </w:tcBorders>
            <w:shd w:val="clear" w:color="auto" w:fill="auto"/>
            <w:noWrap/>
            <w:vAlign w:val="center"/>
            <w:hideMark/>
          </w:tcPr>
          <w:p w14:paraId="67A22FF9" w14:textId="77777777" w:rsidR="005B7733" w:rsidRDefault="005B7733">
            <w:pPr>
              <w:rPr>
                <w:b/>
                <w:bCs/>
                <w:color w:val="000000"/>
              </w:rPr>
            </w:pPr>
            <w:r>
              <w:rPr>
                <w:b/>
                <w:bCs/>
                <w:color w:val="000000"/>
              </w:rPr>
              <w:t>Personnel</w:t>
            </w:r>
          </w:p>
        </w:tc>
        <w:tc>
          <w:tcPr>
            <w:tcW w:w="201" w:type="dxa"/>
            <w:tcBorders>
              <w:top w:val="nil"/>
              <w:left w:val="nil"/>
              <w:bottom w:val="nil"/>
              <w:right w:val="nil"/>
            </w:tcBorders>
            <w:shd w:val="clear" w:color="auto" w:fill="auto"/>
            <w:noWrap/>
            <w:vAlign w:val="bottom"/>
            <w:hideMark/>
          </w:tcPr>
          <w:p w14:paraId="54174ED4" w14:textId="77777777" w:rsidR="005B7733" w:rsidRDefault="005B7733">
            <w:pPr>
              <w:rPr>
                <w:b/>
                <w:bCs/>
                <w:color w:val="000000"/>
              </w:rPr>
            </w:pPr>
          </w:p>
        </w:tc>
        <w:tc>
          <w:tcPr>
            <w:tcW w:w="1720" w:type="dxa"/>
            <w:tcBorders>
              <w:top w:val="nil"/>
              <w:left w:val="nil"/>
              <w:bottom w:val="nil"/>
              <w:right w:val="nil"/>
            </w:tcBorders>
            <w:shd w:val="clear" w:color="auto" w:fill="auto"/>
            <w:noWrap/>
            <w:vAlign w:val="bottom"/>
            <w:hideMark/>
          </w:tcPr>
          <w:p w14:paraId="1D380005" w14:textId="77777777" w:rsidR="005B7733" w:rsidRDefault="005B7733">
            <w:pPr>
              <w:rPr>
                <w:sz w:val="20"/>
                <w:szCs w:val="20"/>
              </w:rPr>
            </w:pPr>
          </w:p>
        </w:tc>
        <w:tc>
          <w:tcPr>
            <w:tcW w:w="1180" w:type="dxa"/>
            <w:tcBorders>
              <w:top w:val="nil"/>
              <w:left w:val="nil"/>
              <w:bottom w:val="nil"/>
              <w:right w:val="nil"/>
            </w:tcBorders>
            <w:shd w:val="clear" w:color="auto" w:fill="auto"/>
            <w:noWrap/>
            <w:vAlign w:val="bottom"/>
            <w:hideMark/>
          </w:tcPr>
          <w:p w14:paraId="086593F7" w14:textId="77777777" w:rsidR="005B7733" w:rsidRDefault="005B7733">
            <w:pPr>
              <w:rPr>
                <w:sz w:val="20"/>
                <w:szCs w:val="20"/>
              </w:rPr>
            </w:pPr>
          </w:p>
        </w:tc>
        <w:tc>
          <w:tcPr>
            <w:tcW w:w="1560" w:type="dxa"/>
            <w:tcBorders>
              <w:top w:val="nil"/>
              <w:left w:val="nil"/>
              <w:bottom w:val="nil"/>
              <w:right w:val="single" w:sz="4" w:space="0" w:color="auto"/>
            </w:tcBorders>
            <w:shd w:val="clear" w:color="auto" w:fill="auto"/>
            <w:noWrap/>
            <w:vAlign w:val="bottom"/>
            <w:hideMark/>
          </w:tcPr>
          <w:p w14:paraId="3BEA1D88" w14:textId="77777777" w:rsidR="005B7733" w:rsidRDefault="005B7733">
            <w:pPr>
              <w:jc w:val="right"/>
              <w:rPr>
                <w:b/>
                <w:bCs/>
                <w:color w:val="000000"/>
                <w:sz w:val="22"/>
                <w:szCs w:val="22"/>
              </w:rPr>
            </w:pPr>
            <w:r>
              <w:rPr>
                <w:b/>
                <w:bCs/>
                <w:color w:val="000000"/>
                <w:sz w:val="22"/>
                <w:szCs w:val="22"/>
              </w:rPr>
              <w:t>$45,400</w:t>
            </w:r>
          </w:p>
        </w:tc>
      </w:tr>
      <w:tr w:rsidR="005B7733" w14:paraId="7AB63EA5" w14:textId="77777777" w:rsidTr="005B7733">
        <w:trPr>
          <w:trHeight w:val="300"/>
        </w:trPr>
        <w:tc>
          <w:tcPr>
            <w:tcW w:w="4679" w:type="dxa"/>
            <w:tcBorders>
              <w:top w:val="nil"/>
              <w:left w:val="single" w:sz="4" w:space="0" w:color="auto"/>
              <w:bottom w:val="nil"/>
              <w:right w:val="nil"/>
            </w:tcBorders>
            <w:shd w:val="clear" w:color="auto" w:fill="auto"/>
            <w:noWrap/>
            <w:vAlign w:val="bottom"/>
            <w:hideMark/>
          </w:tcPr>
          <w:p w14:paraId="6B04AC78"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201" w:type="dxa"/>
            <w:tcBorders>
              <w:top w:val="nil"/>
              <w:left w:val="nil"/>
              <w:bottom w:val="nil"/>
              <w:right w:val="nil"/>
            </w:tcBorders>
            <w:shd w:val="clear" w:color="auto" w:fill="auto"/>
            <w:noWrap/>
            <w:vAlign w:val="bottom"/>
            <w:hideMark/>
          </w:tcPr>
          <w:p w14:paraId="2D5968D0" w14:textId="77777777" w:rsidR="005B7733" w:rsidRDefault="005B7733">
            <w:pP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14:paraId="5A16B8B8" w14:textId="77777777" w:rsidR="005B7733" w:rsidRDefault="005B7733">
            <w:pPr>
              <w:rPr>
                <w:sz w:val="20"/>
                <w:szCs w:val="20"/>
              </w:rPr>
            </w:pPr>
          </w:p>
        </w:tc>
        <w:tc>
          <w:tcPr>
            <w:tcW w:w="1180" w:type="dxa"/>
            <w:tcBorders>
              <w:top w:val="nil"/>
              <w:left w:val="nil"/>
              <w:bottom w:val="nil"/>
              <w:right w:val="nil"/>
            </w:tcBorders>
            <w:shd w:val="clear" w:color="auto" w:fill="auto"/>
            <w:noWrap/>
            <w:vAlign w:val="bottom"/>
            <w:hideMark/>
          </w:tcPr>
          <w:p w14:paraId="34B95DC9" w14:textId="77777777" w:rsidR="005B7733" w:rsidRDefault="005B7733">
            <w:pPr>
              <w:rPr>
                <w:sz w:val="20"/>
                <w:szCs w:val="20"/>
              </w:rPr>
            </w:pPr>
          </w:p>
        </w:tc>
        <w:tc>
          <w:tcPr>
            <w:tcW w:w="1560" w:type="dxa"/>
            <w:tcBorders>
              <w:top w:val="nil"/>
              <w:left w:val="nil"/>
              <w:bottom w:val="nil"/>
              <w:right w:val="single" w:sz="4" w:space="0" w:color="auto"/>
            </w:tcBorders>
            <w:shd w:val="clear" w:color="auto" w:fill="auto"/>
            <w:noWrap/>
            <w:vAlign w:val="bottom"/>
            <w:hideMark/>
          </w:tcPr>
          <w:p w14:paraId="464FB3EC" w14:textId="77777777" w:rsidR="005B7733" w:rsidRDefault="005B7733">
            <w:pPr>
              <w:jc w:val="right"/>
              <w:rPr>
                <w:b/>
                <w:bCs/>
                <w:color w:val="000000"/>
                <w:sz w:val="22"/>
                <w:szCs w:val="22"/>
              </w:rPr>
            </w:pPr>
            <w:r>
              <w:rPr>
                <w:b/>
                <w:bCs/>
                <w:color w:val="000000"/>
                <w:sz w:val="22"/>
                <w:szCs w:val="22"/>
              </w:rPr>
              <w:t> </w:t>
            </w:r>
          </w:p>
        </w:tc>
      </w:tr>
      <w:tr w:rsidR="005B7733" w14:paraId="628B2C1F" w14:textId="77777777" w:rsidTr="005B7733">
        <w:trPr>
          <w:trHeight w:val="300"/>
        </w:trPr>
        <w:tc>
          <w:tcPr>
            <w:tcW w:w="4679" w:type="dxa"/>
            <w:tcBorders>
              <w:top w:val="nil"/>
              <w:left w:val="single" w:sz="4" w:space="0" w:color="auto"/>
              <w:bottom w:val="nil"/>
              <w:right w:val="nil"/>
            </w:tcBorders>
            <w:shd w:val="clear" w:color="auto" w:fill="auto"/>
            <w:noWrap/>
            <w:vAlign w:val="bottom"/>
            <w:hideMark/>
          </w:tcPr>
          <w:p w14:paraId="3C8E3EF2"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201" w:type="dxa"/>
            <w:tcBorders>
              <w:top w:val="nil"/>
              <w:left w:val="nil"/>
              <w:bottom w:val="nil"/>
              <w:right w:val="nil"/>
            </w:tcBorders>
            <w:shd w:val="clear" w:color="auto" w:fill="auto"/>
            <w:noWrap/>
            <w:vAlign w:val="bottom"/>
            <w:hideMark/>
          </w:tcPr>
          <w:p w14:paraId="38119F42" w14:textId="77777777" w:rsidR="005B7733" w:rsidRDefault="005B7733">
            <w:pP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14:paraId="17177C8C" w14:textId="77777777" w:rsidR="005B7733" w:rsidRDefault="005B7733">
            <w:pPr>
              <w:rPr>
                <w:sz w:val="20"/>
                <w:szCs w:val="20"/>
              </w:rPr>
            </w:pPr>
          </w:p>
        </w:tc>
        <w:tc>
          <w:tcPr>
            <w:tcW w:w="1180" w:type="dxa"/>
            <w:tcBorders>
              <w:top w:val="nil"/>
              <w:left w:val="nil"/>
              <w:bottom w:val="nil"/>
              <w:right w:val="nil"/>
            </w:tcBorders>
            <w:shd w:val="clear" w:color="auto" w:fill="auto"/>
            <w:noWrap/>
            <w:vAlign w:val="bottom"/>
            <w:hideMark/>
          </w:tcPr>
          <w:p w14:paraId="7B11CAF7" w14:textId="77777777" w:rsidR="005B7733" w:rsidRDefault="005B7733">
            <w:pPr>
              <w:rPr>
                <w:sz w:val="20"/>
                <w:szCs w:val="20"/>
              </w:rPr>
            </w:pPr>
          </w:p>
        </w:tc>
        <w:tc>
          <w:tcPr>
            <w:tcW w:w="1560" w:type="dxa"/>
            <w:tcBorders>
              <w:top w:val="nil"/>
              <w:left w:val="nil"/>
              <w:bottom w:val="nil"/>
              <w:right w:val="single" w:sz="4" w:space="0" w:color="auto"/>
            </w:tcBorders>
            <w:shd w:val="clear" w:color="auto" w:fill="auto"/>
            <w:noWrap/>
            <w:vAlign w:val="bottom"/>
            <w:hideMark/>
          </w:tcPr>
          <w:p w14:paraId="74A46A33" w14:textId="77777777" w:rsidR="005B7733" w:rsidRDefault="005B7733">
            <w:pPr>
              <w:jc w:val="right"/>
              <w:rPr>
                <w:b/>
                <w:bCs/>
                <w:color w:val="000000"/>
                <w:sz w:val="22"/>
                <w:szCs w:val="22"/>
              </w:rPr>
            </w:pPr>
            <w:r>
              <w:rPr>
                <w:b/>
                <w:bCs/>
                <w:color w:val="000000"/>
                <w:sz w:val="22"/>
                <w:szCs w:val="22"/>
              </w:rPr>
              <w:t> </w:t>
            </w:r>
          </w:p>
        </w:tc>
      </w:tr>
      <w:tr w:rsidR="005B7733" w14:paraId="65FE1CAD" w14:textId="77777777" w:rsidTr="005B7733">
        <w:trPr>
          <w:trHeight w:val="315"/>
        </w:trPr>
        <w:tc>
          <w:tcPr>
            <w:tcW w:w="4679" w:type="dxa"/>
            <w:tcBorders>
              <w:top w:val="nil"/>
              <w:left w:val="single" w:sz="4" w:space="0" w:color="auto"/>
              <w:bottom w:val="nil"/>
              <w:right w:val="nil"/>
            </w:tcBorders>
            <w:shd w:val="clear" w:color="auto" w:fill="auto"/>
            <w:noWrap/>
            <w:vAlign w:val="center"/>
            <w:hideMark/>
          </w:tcPr>
          <w:p w14:paraId="10289C5F" w14:textId="77777777" w:rsidR="005B7733" w:rsidRDefault="005B7733">
            <w:pPr>
              <w:rPr>
                <w:b/>
                <w:bCs/>
                <w:color w:val="000000"/>
              </w:rPr>
            </w:pPr>
            <w:r>
              <w:rPr>
                <w:b/>
                <w:bCs/>
                <w:color w:val="000000"/>
              </w:rPr>
              <w:t>Operating Expenses</w:t>
            </w:r>
          </w:p>
        </w:tc>
        <w:tc>
          <w:tcPr>
            <w:tcW w:w="201" w:type="dxa"/>
            <w:tcBorders>
              <w:top w:val="nil"/>
              <w:left w:val="nil"/>
              <w:bottom w:val="nil"/>
              <w:right w:val="nil"/>
            </w:tcBorders>
            <w:shd w:val="clear" w:color="auto" w:fill="auto"/>
            <w:noWrap/>
            <w:vAlign w:val="bottom"/>
            <w:hideMark/>
          </w:tcPr>
          <w:p w14:paraId="0103ACB3" w14:textId="77777777" w:rsidR="005B7733" w:rsidRDefault="005B7733">
            <w:pPr>
              <w:rPr>
                <w:b/>
                <w:bCs/>
                <w:color w:val="000000"/>
              </w:rPr>
            </w:pPr>
          </w:p>
        </w:tc>
        <w:tc>
          <w:tcPr>
            <w:tcW w:w="1720" w:type="dxa"/>
            <w:tcBorders>
              <w:top w:val="nil"/>
              <w:left w:val="nil"/>
              <w:bottom w:val="nil"/>
              <w:right w:val="nil"/>
            </w:tcBorders>
            <w:shd w:val="clear" w:color="auto" w:fill="auto"/>
            <w:noWrap/>
            <w:vAlign w:val="bottom"/>
            <w:hideMark/>
          </w:tcPr>
          <w:p w14:paraId="05050DBF" w14:textId="77777777" w:rsidR="005B7733" w:rsidRDefault="005B7733">
            <w:pPr>
              <w:rPr>
                <w:sz w:val="20"/>
                <w:szCs w:val="20"/>
              </w:rPr>
            </w:pPr>
          </w:p>
        </w:tc>
        <w:tc>
          <w:tcPr>
            <w:tcW w:w="1180" w:type="dxa"/>
            <w:tcBorders>
              <w:top w:val="nil"/>
              <w:left w:val="nil"/>
              <w:bottom w:val="nil"/>
              <w:right w:val="nil"/>
            </w:tcBorders>
            <w:shd w:val="clear" w:color="auto" w:fill="auto"/>
            <w:noWrap/>
            <w:vAlign w:val="bottom"/>
            <w:hideMark/>
          </w:tcPr>
          <w:p w14:paraId="2DED0D24" w14:textId="77777777" w:rsidR="005B7733" w:rsidRDefault="005B7733">
            <w:pPr>
              <w:rPr>
                <w:sz w:val="20"/>
                <w:szCs w:val="20"/>
              </w:rPr>
            </w:pPr>
          </w:p>
        </w:tc>
        <w:tc>
          <w:tcPr>
            <w:tcW w:w="1560" w:type="dxa"/>
            <w:tcBorders>
              <w:top w:val="nil"/>
              <w:left w:val="nil"/>
              <w:bottom w:val="nil"/>
              <w:right w:val="single" w:sz="4" w:space="0" w:color="auto"/>
            </w:tcBorders>
            <w:shd w:val="clear" w:color="auto" w:fill="auto"/>
            <w:noWrap/>
            <w:vAlign w:val="bottom"/>
            <w:hideMark/>
          </w:tcPr>
          <w:p w14:paraId="7A1DD841" w14:textId="77777777" w:rsidR="005B7733" w:rsidRDefault="005B7733">
            <w:pPr>
              <w:jc w:val="right"/>
              <w:rPr>
                <w:b/>
                <w:bCs/>
                <w:color w:val="000000"/>
                <w:sz w:val="22"/>
                <w:szCs w:val="22"/>
              </w:rPr>
            </w:pPr>
            <w:r>
              <w:rPr>
                <w:b/>
                <w:bCs/>
                <w:color w:val="000000"/>
                <w:sz w:val="22"/>
                <w:szCs w:val="22"/>
              </w:rPr>
              <w:t>$7,564</w:t>
            </w:r>
          </w:p>
        </w:tc>
      </w:tr>
      <w:tr w:rsidR="005B7733" w14:paraId="0576675E" w14:textId="77777777" w:rsidTr="005B7733">
        <w:trPr>
          <w:trHeight w:val="315"/>
        </w:trPr>
        <w:tc>
          <w:tcPr>
            <w:tcW w:w="4679" w:type="dxa"/>
            <w:tcBorders>
              <w:top w:val="nil"/>
              <w:left w:val="single" w:sz="4" w:space="0" w:color="auto"/>
              <w:bottom w:val="nil"/>
              <w:right w:val="nil"/>
            </w:tcBorders>
            <w:shd w:val="clear" w:color="auto" w:fill="auto"/>
            <w:noWrap/>
            <w:vAlign w:val="center"/>
            <w:hideMark/>
          </w:tcPr>
          <w:p w14:paraId="609F0006" w14:textId="77777777" w:rsidR="005B7733" w:rsidRDefault="005B7733">
            <w:pPr>
              <w:rPr>
                <w:b/>
                <w:bCs/>
                <w:color w:val="000000"/>
              </w:rPr>
            </w:pPr>
            <w:r>
              <w:rPr>
                <w:b/>
                <w:bCs/>
                <w:color w:val="000000"/>
              </w:rPr>
              <w:t> </w:t>
            </w:r>
          </w:p>
        </w:tc>
        <w:tc>
          <w:tcPr>
            <w:tcW w:w="201" w:type="dxa"/>
            <w:tcBorders>
              <w:top w:val="nil"/>
              <w:left w:val="nil"/>
              <w:bottom w:val="nil"/>
              <w:right w:val="nil"/>
            </w:tcBorders>
            <w:shd w:val="clear" w:color="auto" w:fill="auto"/>
            <w:noWrap/>
            <w:vAlign w:val="bottom"/>
            <w:hideMark/>
          </w:tcPr>
          <w:p w14:paraId="4ED0C497" w14:textId="77777777" w:rsidR="005B7733" w:rsidRDefault="005B7733">
            <w:pPr>
              <w:rPr>
                <w:b/>
                <w:bCs/>
                <w:color w:val="000000"/>
              </w:rPr>
            </w:pPr>
          </w:p>
        </w:tc>
        <w:tc>
          <w:tcPr>
            <w:tcW w:w="1720" w:type="dxa"/>
            <w:tcBorders>
              <w:top w:val="nil"/>
              <w:left w:val="nil"/>
              <w:bottom w:val="nil"/>
              <w:right w:val="nil"/>
            </w:tcBorders>
            <w:shd w:val="clear" w:color="auto" w:fill="auto"/>
            <w:noWrap/>
            <w:vAlign w:val="bottom"/>
            <w:hideMark/>
          </w:tcPr>
          <w:p w14:paraId="3A12A99A" w14:textId="77777777" w:rsidR="005B7733" w:rsidRDefault="005B7733">
            <w:pPr>
              <w:rPr>
                <w:sz w:val="20"/>
                <w:szCs w:val="20"/>
              </w:rPr>
            </w:pPr>
          </w:p>
        </w:tc>
        <w:tc>
          <w:tcPr>
            <w:tcW w:w="1180" w:type="dxa"/>
            <w:tcBorders>
              <w:top w:val="nil"/>
              <w:left w:val="nil"/>
              <w:bottom w:val="nil"/>
              <w:right w:val="nil"/>
            </w:tcBorders>
            <w:shd w:val="clear" w:color="auto" w:fill="auto"/>
            <w:noWrap/>
            <w:vAlign w:val="bottom"/>
            <w:hideMark/>
          </w:tcPr>
          <w:p w14:paraId="79013D20" w14:textId="77777777" w:rsidR="005B7733" w:rsidRDefault="005B7733">
            <w:pPr>
              <w:rPr>
                <w:sz w:val="20"/>
                <w:szCs w:val="20"/>
              </w:rPr>
            </w:pPr>
          </w:p>
        </w:tc>
        <w:tc>
          <w:tcPr>
            <w:tcW w:w="1560" w:type="dxa"/>
            <w:tcBorders>
              <w:top w:val="nil"/>
              <w:left w:val="nil"/>
              <w:bottom w:val="nil"/>
              <w:right w:val="single" w:sz="4" w:space="0" w:color="auto"/>
            </w:tcBorders>
            <w:shd w:val="clear" w:color="auto" w:fill="auto"/>
            <w:noWrap/>
            <w:vAlign w:val="bottom"/>
            <w:hideMark/>
          </w:tcPr>
          <w:p w14:paraId="3F930011" w14:textId="77777777" w:rsidR="005B7733" w:rsidRDefault="005B7733">
            <w:pPr>
              <w:jc w:val="right"/>
              <w:rPr>
                <w:b/>
                <w:bCs/>
                <w:color w:val="000000"/>
                <w:sz w:val="22"/>
                <w:szCs w:val="22"/>
              </w:rPr>
            </w:pPr>
            <w:r>
              <w:rPr>
                <w:b/>
                <w:bCs/>
                <w:color w:val="000000"/>
                <w:sz w:val="22"/>
                <w:szCs w:val="22"/>
              </w:rPr>
              <w:t> </w:t>
            </w:r>
          </w:p>
        </w:tc>
      </w:tr>
      <w:tr w:rsidR="005B7733" w14:paraId="1B5F7512" w14:textId="77777777" w:rsidTr="005B7733">
        <w:trPr>
          <w:trHeight w:val="300"/>
        </w:trPr>
        <w:tc>
          <w:tcPr>
            <w:tcW w:w="4679" w:type="dxa"/>
            <w:tcBorders>
              <w:top w:val="nil"/>
              <w:left w:val="single" w:sz="4" w:space="0" w:color="auto"/>
              <w:bottom w:val="nil"/>
              <w:right w:val="nil"/>
            </w:tcBorders>
            <w:shd w:val="clear" w:color="auto" w:fill="auto"/>
            <w:noWrap/>
            <w:vAlign w:val="bottom"/>
            <w:hideMark/>
          </w:tcPr>
          <w:p w14:paraId="2A6836CC"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201" w:type="dxa"/>
            <w:tcBorders>
              <w:top w:val="nil"/>
              <w:left w:val="nil"/>
              <w:bottom w:val="nil"/>
              <w:right w:val="nil"/>
            </w:tcBorders>
            <w:shd w:val="clear" w:color="auto" w:fill="auto"/>
            <w:noWrap/>
            <w:vAlign w:val="bottom"/>
            <w:hideMark/>
          </w:tcPr>
          <w:p w14:paraId="7B0B0C0B" w14:textId="77777777" w:rsidR="005B7733" w:rsidRDefault="005B7733">
            <w:pP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14:paraId="71D9FD53" w14:textId="77777777" w:rsidR="005B7733" w:rsidRDefault="005B7733">
            <w:pPr>
              <w:rPr>
                <w:sz w:val="20"/>
                <w:szCs w:val="20"/>
              </w:rPr>
            </w:pPr>
          </w:p>
        </w:tc>
        <w:tc>
          <w:tcPr>
            <w:tcW w:w="1180" w:type="dxa"/>
            <w:tcBorders>
              <w:top w:val="nil"/>
              <w:left w:val="nil"/>
              <w:bottom w:val="nil"/>
              <w:right w:val="nil"/>
            </w:tcBorders>
            <w:shd w:val="clear" w:color="auto" w:fill="auto"/>
            <w:noWrap/>
            <w:vAlign w:val="bottom"/>
            <w:hideMark/>
          </w:tcPr>
          <w:p w14:paraId="52D858C1" w14:textId="77777777" w:rsidR="005B7733" w:rsidRDefault="005B7733">
            <w:pPr>
              <w:rPr>
                <w:sz w:val="20"/>
                <w:szCs w:val="20"/>
              </w:rPr>
            </w:pPr>
          </w:p>
        </w:tc>
        <w:tc>
          <w:tcPr>
            <w:tcW w:w="1560" w:type="dxa"/>
            <w:tcBorders>
              <w:top w:val="nil"/>
              <w:left w:val="nil"/>
              <w:bottom w:val="nil"/>
              <w:right w:val="single" w:sz="4" w:space="0" w:color="auto"/>
            </w:tcBorders>
            <w:shd w:val="clear" w:color="auto" w:fill="auto"/>
            <w:noWrap/>
            <w:vAlign w:val="bottom"/>
            <w:hideMark/>
          </w:tcPr>
          <w:p w14:paraId="50D1CAD7" w14:textId="77777777" w:rsidR="005B7733" w:rsidRDefault="005B7733">
            <w:pPr>
              <w:jc w:val="right"/>
              <w:rPr>
                <w:b/>
                <w:bCs/>
                <w:color w:val="000000"/>
                <w:sz w:val="22"/>
                <w:szCs w:val="22"/>
              </w:rPr>
            </w:pPr>
            <w:r>
              <w:rPr>
                <w:b/>
                <w:bCs/>
                <w:color w:val="000000"/>
                <w:sz w:val="22"/>
                <w:szCs w:val="22"/>
              </w:rPr>
              <w:t> </w:t>
            </w:r>
          </w:p>
        </w:tc>
      </w:tr>
      <w:tr w:rsidR="005B7733" w14:paraId="1F91A73D" w14:textId="77777777" w:rsidTr="005B7733">
        <w:trPr>
          <w:trHeight w:val="315"/>
        </w:trPr>
        <w:tc>
          <w:tcPr>
            <w:tcW w:w="4679" w:type="dxa"/>
            <w:tcBorders>
              <w:top w:val="nil"/>
              <w:left w:val="single" w:sz="4" w:space="0" w:color="auto"/>
              <w:bottom w:val="nil"/>
              <w:right w:val="nil"/>
            </w:tcBorders>
            <w:shd w:val="clear" w:color="auto" w:fill="auto"/>
            <w:noWrap/>
            <w:vAlign w:val="center"/>
            <w:hideMark/>
          </w:tcPr>
          <w:p w14:paraId="381AFAA6" w14:textId="77777777" w:rsidR="005B7733" w:rsidRDefault="005B7733">
            <w:pPr>
              <w:rPr>
                <w:b/>
                <w:bCs/>
                <w:color w:val="000000"/>
              </w:rPr>
            </w:pPr>
            <w:r>
              <w:rPr>
                <w:b/>
                <w:bCs/>
                <w:color w:val="000000"/>
              </w:rPr>
              <w:t>Travel</w:t>
            </w:r>
          </w:p>
        </w:tc>
        <w:tc>
          <w:tcPr>
            <w:tcW w:w="201" w:type="dxa"/>
            <w:tcBorders>
              <w:top w:val="nil"/>
              <w:left w:val="nil"/>
              <w:bottom w:val="nil"/>
              <w:right w:val="nil"/>
            </w:tcBorders>
            <w:shd w:val="clear" w:color="auto" w:fill="auto"/>
            <w:noWrap/>
            <w:vAlign w:val="bottom"/>
            <w:hideMark/>
          </w:tcPr>
          <w:p w14:paraId="7E0E743D" w14:textId="77777777" w:rsidR="005B7733" w:rsidRDefault="005B7733">
            <w:pPr>
              <w:rPr>
                <w:b/>
                <w:bCs/>
                <w:color w:val="000000"/>
              </w:rPr>
            </w:pPr>
          </w:p>
        </w:tc>
        <w:tc>
          <w:tcPr>
            <w:tcW w:w="1720" w:type="dxa"/>
            <w:tcBorders>
              <w:top w:val="nil"/>
              <w:left w:val="nil"/>
              <w:bottom w:val="nil"/>
              <w:right w:val="nil"/>
            </w:tcBorders>
            <w:shd w:val="clear" w:color="auto" w:fill="auto"/>
            <w:noWrap/>
            <w:vAlign w:val="bottom"/>
            <w:hideMark/>
          </w:tcPr>
          <w:p w14:paraId="0B8E425F" w14:textId="77777777" w:rsidR="005B7733" w:rsidRDefault="005B7733">
            <w:pPr>
              <w:rPr>
                <w:sz w:val="20"/>
                <w:szCs w:val="20"/>
              </w:rPr>
            </w:pPr>
          </w:p>
        </w:tc>
        <w:tc>
          <w:tcPr>
            <w:tcW w:w="1180" w:type="dxa"/>
            <w:tcBorders>
              <w:top w:val="nil"/>
              <w:left w:val="nil"/>
              <w:bottom w:val="nil"/>
              <w:right w:val="nil"/>
            </w:tcBorders>
            <w:shd w:val="clear" w:color="auto" w:fill="auto"/>
            <w:noWrap/>
            <w:vAlign w:val="bottom"/>
            <w:hideMark/>
          </w:tcPr>
          <w:p w14:paraId="6B94F3E0" w14:textId="77777777" w:rsidR="005B7733" w:rsidRDefault="005B7733">
            <w:pPr>
              <w:rPr>
                <w:sz w:val="20"/>
                <w:szCs w:val="20"/>
              </w:rPr>
            </w:pPr>
          </w:p>
        </w:tc>
        <w:tc>
          <w:tcPr>
            <w:tcW w:w="1560" w:type="dxa"/>
            <w:tcBorders>
              <w:top w:val="nil"/>
              <w:left w:val="nil"/>
              <w:bottom w:val="nil"/>
              <w:right w:val="single" w:sz="4" w:space="0" w:color="auto"/>
            </w:tcBorders>
            <w:shd w:val="clear" w:color="auto" w:fill="auto"/>
            <w:noWrap/>
            <w:vAlign w:val="bottom"/>
            <w:hideMark/>
          </w:tcPr>
          <w:p w14:paraId="4C5CCF83" w14:textId="77777777" w:rsidR="005B7733" w:rsidRDefault="005B7733">
            <w:pPr>
              <w:jc w:val="right"/>
              <w:rPr>
                <w:b/>
                <w:bCs/>
                <w:color w:val="000000"/>
                <w:sz w:val="22"/>
                <w:szCs w:val="22"/>
              </w:rPr>
            </w:pPr>
            <w:r>
              <w:rPr>
                <w:b/>
                <w:bCs/>
                <w:color w:val="000000"/>
                <w:sz w:val="22"/>
                <w:szCs w:val="22"/>
              </w:rPr>
              <w:t>$3,004</w:t>
            </w:r>
          </w:p>
        </w:tc>
      </w:tr>
      <w:tr w:rsidR="005B7733" w14:paraId="3E274208" w14:textId="77777777" w:rsidTr="005B7733">
        <w:trPr>
          <w:trHeight w:val="300"/>
        </w:trPr>
        <w:tc>
          <w:tcPr>
            <w:tcW w:w="4679" w:type="dxa"/>
            <w:tcBorders>
              <w:top w:val="nil"/>
              <w:left w:val="single" w:sz="4" w:space="0" w:color="auto"/>
              <w:bottom w:val="nil"/>
              <w:right w:val="nil"/>
            </w:tcBorders>
            <w:shd w:val="clear" w:color="auto" w:fill="auto"/>
            <w:noWrap/>
            <w:vAlign w:val="bottom"/>
            <w:hideMark/>
          </w:tcPr>
          <w:p w14:paraId="31C9900D"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201" w:type="dxa"/>
            <w:tcBorders>
              <w:top w:val="nil"/>
              <w:left w:val="nil"/>
              <w:bottom w:val="nil"/>
              <w:right w:val="nil"/>
            </w:tcBorders>
            <w:shd w:val="clear" w:color="auto" w:fill="auto"/>
            <w:noWrap/>
            <w:vAlign w:val="bottom"/>
            <w:hideMark/>
          </w:tcPr>
          <w:p w14:paraId="1CA801BD" w14:textId="77777777" w:rsidR="005B7733" w:rsidRDefault="005B7733">
            <w:pP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14:paraId="74578048" w14:textId="77777777" w:rsidR="005B7733" w:rsidRDefault="005B7733">
            <w:pPr>
              <w:rPr>
                <w:sz w:val="20"/>
                <w:szCs w:val="20"/>
              </w:rPr>
            </w:pPr>
          </w:p>
        </w:tc>
        <w:tc>
          <w:tcPr>
            <w:tcW w:w="1180" w:type="dxa"/>
            <w:tcBorders>
              <w:top w:val="nil"/>
              <w:left w:val="nil"/>
              <w:bottom w:val="nil"/>
              <w:right w:val="nil"/>
            </w:tcBorders>
            <w:shd w:val="clear" w:color="auto" w:fill="auto"/>
            <w:noWrap/>
            <w:vAlign w:val="bottom"/>
            <w:hideMark/>
          </w:tcPr>
          <w:p w14:paraId="5BE13514" w14:textId="77777777" w:rsidR="005B7733" w:rsidRDefault="005B7733">
            <w:pPr>
              <w:rPr>
                <w:sz w:val="20"/>
                <w:szCs w:val="20"/>
              </w:rPr>
            </w:pPr>
          </w:p>
        </w:tc>
        <w:tc>
          <w:tcPr>
            <w:tcW w:w="1560" w:type="dxa"/>
            <w:tcBorders>
              <w:top w:val="nil"/>
              <w:left w:val="nil"/>
              <w:bottom w:val="nil"/>
              <w:right w:val="single" w:sz="4" w:space="0" w:color="auto"/>
            </w:tcBorders>
            <w:shd w:val="clear" w:color="auto" w:fill="auto"/>
            <w:noWrap/>
            <w:vAlign w:val="bottom"/>
            <w:hideMark/>
          </w:tcPr>
          <w:p w14:paraId="69BE21E5" w14:textId="77777777" w:rsidR="005B7733" w:rsidRDefault="005B7733">
            <w:pPr>
              <w:jc w:val="right"/>
              <w:rPr>
                <w:b/>
                <w:bCs/>
                <w:color w:val="000000"/>
                <w:sz w:val="22"/>
                <w:szCs w:val="22"/>
              </w:rPr>
            </w:pPr>
            <w:r>
              <w:rPr>
                <w:b/>
                <w:bCs/>
                <w:color w:val="000000"/>
                <w:sz w:val="22"/>
                <w:szCs w:val="22"/>
              </w:rPr>
              <w:t> </w:t>
            </w:r>
          </w:p>
        </w:tc>
      </w:tr>
      <w:tr w:rsidR="005B7733" w14:paraId="401EE1BD" w14:textId="77777777" w:rsidTr="005B7733">
        <w:trPr>
          <w:trHeight w:val="300"/>
        </w:trPr>
        <w:tc>
          <w:tcPr>
            <w:tcW w:w="4679" w:type="dxa"/>
            <w:tcBorders>
              <w:top w:val="nil"/>
              <w:left w:val="single" w:sz="4" w:space="0" w:color="auto"/>
              <w:bottom w:val="nil"/>
              <w:right w:val="nil"/>
            </w:tcBorders>
            <w:shd w:val="clear" w:color="auto" w:fill="auto"/>
            <w:noWrap/>
            <w:vAlign w:val="bottom"/>
            <w:hideMark/>
          </w:tcPr>
          <w:p w14:paraId="031CFFB5"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201" w:type="dxa"/>
            <w:tcBorders>
              <w:top w:val="nil"/>
              <w:left w:val="nil"/>
              <w:bottom w:val="nil"/>
              <w:right w:val="nil"/>
            </w:tcBorders>
            <w:shd w:val="clear" w:color="auto" w:fill="auto"/>
            <w:noWrap/>
            <w:vAlign w:val="bottom"/>
            <w:hideMark/>
          </w:tcPr>
          <w:p w14:paraId="0A8A6B38" w14:textId="77777777" w:rsidR="005B7733" w:rsidRDefault="005B7733">
            <w:pP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14:paraId="7B3FFA1E" w14:textId="77777777" w:rsidR="005B7733" w:rsidRDefault="005B7733">
            <w:pPr>
              <w:rPr>
                <w:sz w:val="20"/>
                <w:szCs w:val="20"/>
              </w:rPr>
            </w:pPr>
          </w:p>
        </w:tc>
        <w:tc>
          <w:tcPr>
            <w:tcW w:w="1180" w:type="dxa"/>
            <w:tcBorders>
              <w:top w:val="nil"/>
              <w:left w:val="nil"/>
              <w:bottom w:val="nil"/>
              <w:right w:val="nil"/>
            </w:tcBorders>
            <w:shd w:val="clear" w:color="auto" w:fill="auto"/>
            <w:noWrap/>
            <w:vAlign w:val="bottom"/>
            <w:hideMark/>
          </w:tcPr>
          <w:p w14:paraId="606B3943" w14:textId="77777777" w:rsidR="005B7733" w:rsidRDefault="005B7733">
            <w:pPr>
              <w:rPr>
                <w:sz w:val="20"/>
                <w:szCs w:val="20"/>
              </w:rPr>
            </w:pPr>
          </w:p>
        </w:tc>
        <w:tc>
          <w:tcPr>
            <w:tcW w:w="1560" w:type="dxa"/>
            <w:tcBorders>
              <w:top w:val="nil"/>
              <w:left w:val="nil"/>
              <w:bottom w:val="nil"/>
              <w:right w:val="single" w:sz="4" w:space="0" w:color="auto"/>
            </w:tcBorders>
            <w:shd w:val="clear" w:color="auto" w:fill="auto"/>
            <w:noWrap/>
            <w:vAlign w:val="bottom"/>
            <w:hideMark/>
          </w:tcPr>
          <w:p w14:paraId="0C80B14F" w14:textId="77777777" w:rsidR="005B7733" w:rsidRDefault="005B7733">
            <w:pPr>
              <w:jc w:val="right"/>
              <w:rPr>
                <w:b/>
                <w:bCs/>
                <w:color w:val="000000"/>
                <w:sz w:val="22"/>
                <w:szCs w:val="22"/>
              </w:rPr>
            </w:pPr>
            <w:r>
              <w:rPr>
                <w:b/>
                <w:bCs/>
                <w:color w:val="000000"/>
                <w:sz w:val="22"/>
                <w:szCs w:val="22"/>
              </w:rPr>
              <w:t> </w:t>
            </w:r>
          </w:p>
        </w:tc>
      </w:tr>
      <w:tr w:rsidR="005B7733" w14:paraId="7517D190" w14:textId="77777777" w:rsidTr="005B7733">
        <w:trPr>
          <w:trHeight w:val="315"/>
        </w:trPr>
        <w:tc>
          <w:tcPr>
            <w:tcW w:w="4679" w:type="dxa"/>
            <w:tcBorders>
              <w:top w:val="nil"/>
              <w:left w:val="single" w:sz="4" w:space="0" w:color="auto"/>
              <w:bottom w:val="nil"/>
              <w:right w:val="nil"/>
            </w:tcBorders>
            <w:shd w:val="clear" w:color="auto" w:fill="auto"/>
            <w:noWrap/>
            <w:vAlign w:val="center"/>
            <w:hideMark/>
          </w:tcPr>
          <w:p w14:paraId="7BC6F8C8" w14:textId="77777777" w:rsidR="005B7733" w:rsidRDefault="005B7733">
            <w:pPr>
              <w:rPr>
                <w:b/>
                <w:bCs/>
                <w:color w:val="000000"/>
              </w:rPr>
            </w:pPr>
            <w:r>
              <w:rPr>
                <w:b/>
                <w:bCs/>
                <w:color w:val="000000"/>
              </w:rPr>
              <w:t>Contractual</w:t>
            </w:r>
          </w:p>
        </w:tc>
        <w:tc>
          <w:tcPr>
            <w:tcW w:w="201" w:type="dxa"/>
            <w:tcBorders>
              <w:top w:val="nil"/>
              <w:left w:val="nil"/>
              <w:bottom w:val="nil"/>
              <w:right w:val="nil"/>
            </w:tcBorders>
            <w:shd w:val="clear" w:color="auto" w:fill="auto"/>
            <w:noWrap/>
            <w:vAlign w:val="bottom"/>
            <w:hideMark/>
          </w:tcPr>
          <w:p w14:paraId="1B430ACB" w14:textId="77777777" w:rsidR="005B7733" w:rsidRDefault="005B7733">
            <w:pPr>
              <w:rPr>
                <w:b/>
                <w:bCs/>
                <w:color w:val="000000"/>
              </w:rPr>
            </w:pPr>
          </w:p>
        </w:tc>
        <w:tc>
          <w:tcPr>
            <w:tcW w:w="1720" w:type="dxa"/>
            <w:tcBorders>
              <w:top w:val="nil"/>
              <w:left w:val="nil"/>
              <w:bottom w:val="nil"/>
              <w:right w:val="nil"/>
            </w:tcBorders>
            <w:shd w:val="clear" w:color="auto" w:fill="auto"/>
            <w:noWrap/>
            <w:vAlign w:val="bottom"/>
            <w:hideMark/>
          </w:tcPr>
          <w:p w14:paraId="7601C437" w14:textId="77777777" w:rsidR="005B7733" w:rsidRDefault="005B7733">
            <w:pPr>
              <w:rPr>
                <w:sz w:val="20"/>
                <w:szCs w:val="20"/>
              </w:rPr>
            </w:pPr>
          </w:p>
        </w:tc>
        <w:tc>
          <w:tcPr>
            <w:tcW w:w="1180" w:type="dxa"/>
            <w:tcBorders>
              <w:top w:val="nil"/>
              <w:left w:val="nil"/>
              <w:bottom w:val="nil"/>
              <w:right w:val="nil"/>
            </w:tcBorders>
            <w:shd w:val="clear" w:color="auto" w:fill="auto"/>
            <w:noWrap/>
            <w:vAlign w:val="bottom"/>
            <w:hideMark/>
          </w:tcPr>
          <w:p w14:paraId="3CD17435" w14:textId="77777777" w:rsidR="005B7733" w:rsidRDefault="005B7733">
            <w:pPr>
              <w:rPr>
                <w:sz w:val="20"/>
                <w:szCs w:val="20"/>
              </w:rPr>
            </w:pPr>
          </w:p>
        </w:tc>
        <w:tc>
          <w:tcPr>
            <w:tcW w:w="1560" w:type="dxa"/>
            <w:tcBorders>
              <w:top w:val="nil"/>
              <w:left w:val="nil"/>
              <w:bottom w:val="nil"/>
              <w:right w:val="single" w:sz="4" w:space="0" w:color="auto"/>
            </w:tcBorders>
            <w:shd w:val="clear" w:color="auto" w:fill="auto"/>
            <w:noWrap/>
            <w:vAlign w:val="bottom"/>
            <w:hideMark/>
          </w:tcPr>
          <w:p w14:paraId="4A63E367" w14:textId="77777777" w:rsidR="005B7733" w:rsidRDefault="005B7733">
            <w:pPr>
              <w:jc w:val="right"/>
              <w:rPr>
                <w:b/>
                <w:bCs/>
                <w:color w:val="000000"/>
                <w:sz w:val="22"/>
                <w:szCs w:val="22"/>
              </w:rPr>
            </w:pPr>
            <w:r>
              <w:rPr>
                <w:b/>
                <w:bCs/>
                <w:color w:val="000000"/>
                <w:sz w:val="22"/>
                <w:szCs w:val="22"/>
              </w:rPr>
              <w:t>$1,200</w:t>
            </w:r>
          </w:p>
        </w:tc>
      </w:tr>
      <w:tr w:rsidR="005B7733" w14:paraId="77FEA9BD" w14:textId="77777777" w:rsidTr="005B7733">
        <w:trPr>
          <w:trHeight w:val="300"/>
        </w:trPr>
        <w:tc>
          <w:tcPr>
            <w:tcW w:w="4679" w:type="dxa"/>
            <w:tcBorders>
              <w:top w:val="nil"/>
              <w:left w:val="single" w:sz="4" w:space="0" w:color="auto"/>
              <w:bottom w:val="nil"/>
              <w:right w:val="nil"/>
            </w:tcBorders>
            <w:shd w:val="clear" w:color="auto" w:fill="auto"/>
            <w:noWrap/>
            <w:vAlign w:val="bottom"/>
            <w:hideMark/>
          </w:tcPr>
          <w:p w14:paraId="2DCF77C7"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201" w:type="dxa"/>
            <w:tcBorders>
              <w:top w:val="nil"/>
              <w:left w:val="nil"/>
              <w:bottom w:val="nil"/>
              <w:right w:val="nil"/>
            </w:tcBorders>
            <w:shd w:val="clear" w:color="auto" w:fill="auto"/>
            <w:noWrap/>
            <w:vAlign w:val="bottom"/>
            <w:hideMark/>
          </w:tcPr>
          <w:p w14:paraId="0B32C784" w14:textId="77777777" w:rsidR="005B7733" w:rsidRDefault="005B7733">
            <w:pP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14:paraId="361CCB9A" w14:textId="77777777" w:rsidR="005B7733" w:rsidRDefault="005B7733">
            <w:pPr>
              <w:rPr>
                <w:sz w:val="20"/>
                <w:szCs w:val="20"/>
              </w:rPr>
            </w:pPr>
          </w:p>
        </w:tc>
        <w:tc>
          <w:tcPr>
            <w:tcW w:w="1180" w:type="dxa"/>
            <w:tcBorders>
              <w:top w:val="nil"/>
              <w:left w:val="nil"/>
              <w:bottom w:val="nil"/>
              <w:right w:val="nil"/>
            </w:tcBorders>
            <w:shd w:val="clear" w:color="auto" w:fill="auto"/>
            <w:noWrap/>
            <w:vAlign w:val="bottom"/>
            <w:hideMark/>
          </w:tcPr>
          <w:p w14:paraId="09BB92B7" w14:textId="77777777" w:rsidR="005B7733" w:rsidRDefault="005B7733">
            <w:pPr>
              <w:rPr>
                <w:sz w:val="20"/>
                <w:szCs w:val="20"/>
              </w:rPr>
            </w:pPr>
          </w:p>
        </w:tc>
        <w:tc>
          <w:tcPr>
            <w:tcW w:w="1560" w:type="dxa"/>
            <w:tcBorders>
              <w:top w:val="nil"/>
              <w:left w:val="nil"/>
              <w:bottom w:val="nil"/>
              <w:right w:val="single" w:sz="4" w:space="0" w:color="auto"/>
            </w:tcBorders>
            <w:shd w:val="clear" w:color="auto" w:fill="auto"/>
            <w:noWrap/>
            <w:vAlign w:val="bottom"/>
            <w:hideMark/>
          </w:tcPr>
          <w:p w14:paraId="7BF819B2" w14:textId="77777777" w:rsidR="005B7733" w:rsidRDefault="005B7733">
            <w:pPr>
              <w:jc w:val="right"/>
              <w:rPr>
                <w:b/>
                <w:bCs/>
                <w:color w:val="000000"/>
                <w:sz w:val="22"/>
                <w:szCs w:val="22"/>
              </w:rPr>
            </w:pPr>
            <w:r>
              <w:rPr>
                <w:b/>
                <w:bCs/>
                <w:color w:val="000000"/>
                <w:sz w:val="22"/>
                <w:szCs w:val="22"/>
              </w:rPr>
              <w:t> </w:t>
            </w:r>
          </w:p>
        </w:tc>
      </w:tr>
      <w:tr w:rsidR="005B7733" w14:paraId="03C80FAC" w14:textId="77777777" w:rsidTr="005B7733">
        <w:trPr>
          <w:trHeight w:val="300"/>
        </w:trPr>
        <w:tc>
          <w:tcPr>
            <w:tcW w:w="4679" w:type="dxa"/>
            <w:tcBorders>
              <w:top w:val="nil"/>
              <w:left w:val="single" w:sz="4" w:space="0" w:color="auto"/>
              <w:bottom w:val="nil"/>
              <w:right w:val="nil"/>
            </w:tcBorders>
            <w:shd w:val="clear" w:color="auto" w:fill="auto"/>
            <w:noWrap/>
            <w:vAlign w:val="bottom"/>
            <w:hideMark/>
          </w:tcPr>
          <w:p w14:paraId="7FC29D09"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201" w:type="dxa"/>
            <w:tcBorders>
              <w:top w:val="nil"/>
              <w:left w:val="nil"/>
              <w:bottom w:val="nil"/>
              <w:right w:val="nil"/>
            </w:tcBorders>
            <w:shd w:val="clear" w:color="auto" w:fill="auto"/>
            <w:noWrap/>
            <w:vAlign w:val="bottom"/>
            <w:hideMark/>
          </w:tcPr>
          <w:p w14:paraId="680F5954" w14:textId="77777777" w:rsidR="005B7733" w:rsidRDefault="005B7733">
            <w:pP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14:paraId="2FE2DD7C" w14:textId="77777777" w:rsidR="005B7733" w:rsidRDefault="005B7733">
            <w:pPr>
              <w:rPr>
                <w:sz w:val="20"/>
                <w:szCs w:val="20"/>
              </w:rPr>
            </w:pPr>
          </w:p>
        </w:tc>
        <w:tc>
          <w:tcPr>
            <w:tcW w:w="1180" w:type="dxa"/>
            <w:tcBorders>
              <w:top w:val="nil"/>
              <w:left w:val="nil"/>
              <w:bottom w:val="nil"/>
              <w:right w:val="nil"/>
            </w:tcBorders>
            <w:shd w:val="clear" w:color="auto" w:fill="auto"/>
            <w:noWrap/>
            <w:vAlign w:val="bottom"/>
            <w:hideMark/>
          </w:tcPr>
          <w:p w14:paraId="2D579C17" w14:textId="77777777" w:rsidR="005B7733" w:rsidRDefault="005B7733">
            <w:pPr>
              <w:rPr>
                <w:sz w:val="20"/>
                <w:szCs w:val="20"/>
              </w:rPr>
            </w:pPr>
          </w:p>
        </w:tc>
        <w:tc>
          <w:tcPr>
            <w:tcW w:w="1560" w:type="dxa"/>
            <w:tcBorders>
              <w:top w:val="nil"/>
              <w:left w:val="nil"/>
              <w:bottom w:val="nil"/>
              <w:right w:val="single" w:sz="4" w:space="0" w:color="auto"/>
            </w:tcBorders>
            <w:shd w:val="clear" w:color="auto" w:fill="auto"/>
            <w:noWrap/>
            <w:vAlign w:val="bottom"/>
            <w:hideMark/>
          </w:tcPr>
          <w:p w14:paraId="150BE11F" w14:textId="77777777" w:rsidR="005B7733" w:rsidRDefault="005B7733">
            <w:pPr>
              <w:jc w:val="right"/>
              <w:rPr>
                <w:b/>
                <w:bCs/>
                <w:color w:val="000000"/>
                <w:sz w:val="22"/>
                <w:szCs w:val="22"/>
              </w:rPr>
            </w:pPr>
            <w:r>
              <w:rPr>
                <w:b/>
                <w:bCs/>
                <w:color w:val="000000"/>
                <w:sz w:val="22"/>
                <w:szCs w:val="22"/>
              </w:rPr>
              <w:t> </w:t>
            </w:r>
          </w:p>
        </w:tc>
      </w:tr>
      <w:tr w:rsidR="005B7733" w14:paraId="11ACAB03" w14:textId="77777777" w:rsidTr="005B7733">
        <w:trPr>
          <w:trHeight w:val="315"/>
        </w:trPr>
        <w:tc>
          <w:tcPr>
            <w:tcW w:w="4679" w:type="dxa"/>
            <w:tcBorders>
              <w:top w:val="nil"/>
              <w:left w:val="single" w:sz="4" w:space="0" w:color="auto"/>
              <w:bottom w:val="nil"/>
              <w:right w:val="nil"/>
            </w:tcBorders>
            <w:shd w:val="clear" w:color="auto" w:fill="auto"/>
            <w:noWrap/>
            <w:vAlign w:val="center"/>
            <w:hideMark/>
          </w:tcPr>
          <w:p w14:paraId="2D0DEFCF" w14:textId="77777777" w:rsidR="005B7733" w:rsidRDefault="005B7733">
            <w:pPr>
              <w:rPr>
                <w:b/>
                <w:bCs/>
                <w:color w:val="000000"/>
              </w:rPr>
            </w:pPr>
            <w:r>
              <w:rPr>
                <w:b/>
                <w:bCs/>
                <w:color w:val="000000"/>
              </w:rPr>
              <w:t>Equipment</w:t>
            </w:r>
          </w:p>
        </w:tc>
        <w:tc>
          <w:tcPr>
            <w:tcW w:w="201" w:type="dxa"/>
            <w:tcBorders>
              <w:top w:val="nil"/>
              <w:left w:val="nil"/>
              <w:bottom w:val="nil"/>
              <w:right w:val="nil"/>
            </w:tcBorders>
            <w:shd w:val="clear" w:color="auto" w:fill="auto"/>
            <w:noWrap/>
            <w:vAlign w:val="bottom"/>
            <w:hideMark/>
          </w:tcPr>
          <w:p w14:paraId="0AB5A621" w14:textId="77777777" w:rsidR="005B7733" w:rsidRDefault="005B7733">
            <w:pPr>
              <w:rPr>
                <w:b/>
                <w:bCs/>
                <w:color w:val="000000"/>
              </w:rPr>
            </w:pPr>
          </w:p>
        </w:tc>
        <w:tc>
          <w:tcPr>
            <w:tcW w:w="1720" w:type="dxa"/>
            <w:tcBorders>
              <w:top w:val="nil"/>
              <w:left w:val="nil"/>
              <w:bottom w:val="nil"/>
              <w:right w:val="nil"/>
            </w:tcBorders>
            <w:shd w:val="clear" w:color="auto" w:fill="auto"/>
            <w:noWrap/>
            <w:vAlign w:val="bottom"/>
            <w:hideMark/>
          </w:tcPr>
          <w:p w14:paraId="75B2EFDD" w14:textId="77777777" w:rsidR="005B7733" w:rsidRDefault="005B7733">
            <w:pPr>
              <w:rPr>
                <w:sz w:val="20"/>
                <w:szCs w:val="20"/>
              </w:rPr>
            </w:pPr>
          </w:p>
        </w:tc>
        <w:tc>
          <w:tcPr>
            <w:tcW w:w="1180" w:type="dxa"/>
            <w:tcBorders>
              <w:top w:val="nil"/>
              <w:left w:val="nil"/>
              <w:bottom w:val="nil"/>
              <w:right w:val="nil"/>
            </w:tcBorders>
            <w:shd w:val="clear" w:color="auto" w:fill="auto"/>
            <w:noWrap/>
            <w:vAlign w:val="center"/>
            <w:hideMark/>
          </w:tcPr>
          <w:p w14:paraId="6CA8F41C" w14:textId="77777777" w:rsidR="005B7733" w:rsidRDefault="005B7733">
            <w:pPr>
              <w:rPr>
                <w:sz w:val="20"/>
                <w:szCs w:val="20"/>
              </w:rPr>
            </w:pPr>
          </w:p>
        </w:tc>
        <w:tc>
          <w:tcPr>
            <w:tcW w:w="1560" w:type="dxa"/>
            <w:tcBorders>
              <w:top w:val="nil"/>
              <w:left w:val="nil"/>
              <w:bottom w:val="nil"/>
              <w:right w:val="single" w:sz="4" w:space="0" w:color="auto"/>
            </w:tcBorders>
            <w:shd w:val="clear" w:color="auto" w:fill="auto"/>
            <w:noWrap/>
            <w:vAlign w:val="bottom"/>
            <w:hideMark/>
          </w:tcPr>
          <w:p w14:paraId="28A9B5B5" w14:textId="77777777" w:rsidR="005B7733" w:rsidRDefault="005B7733">
            <w:pPr>
              <w:jc w:val="right"/>
              <w:rPr>
                <w:b/>
                <w:bCs/>
                <w:color w:val="000000"/>
                <w:sz w:val="22"/>
                <w:szCs w:val="22"/>
              </w:rPr>
            </w:pPr>
            <w:r>
              <w:rPr>
                <w:b/>
                <w:bCs/>
                <w:color w:val="000000"/>
                <w:sz w:val="22"/>
                <w:szCs w:val="22"/>
              </w:rPr>
              <w:t xml:space="preserve">$600 </w:t>
            </w:r>
          </w:p>
        </w:tc>
      </w:tr>
      <w:tr w:rsidR="005B7733" w14:paraId="4D68A0F6" w14:textId="77777777" w:rsidTr="005B7733">
        <w:trPr>
          <w:trHeight w:val="300"/>
        </w:trPr>
        <w:tc>
          <w:tcPr>
            <w:tcW w:w="4679" w:type="dxa"/>
            <w:tcBorders>
              <w:top w:val="nil"/>
              <w:left w:val="single" w:sz="4" w:space="0" w:color="auto"/>
              <w:bottom w:val="nil"/>
              <w:right w:val="nil"/>
            </w:tcBorders>
            <w:shd w:val="clear" w:color="auto" w:fill="auto"/>
            <w:noWrap/>
            <w:vAlign w:val="bottom"/>
            <w:hideMark/>
          </w:tcPr>
          <w:p w14:paraId="282945CB"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201" w:type="dxa"/>
            <w:tcBorders>
              <w:top w:val="nil"/>
              <w:left w:val="nil"/>
              <w:bottom w:val="nil"/>
              <w:right w:val="nil"/>
            </w:tcBorders>
            <w:shd w:val="clear" w:color="auto" w:fill="auto"/>
            <w:noWrap/>
            <w:vAlign w:val="bottom"/>
            <w:hideMark/>
          </w:tcPr>
          <w:p w14:paraId="52673CF5" w14:textId="77777777" w:rsidR="005B7733" w:rsidRDefault="005B7733">
            <w:pP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14:paraId="5D9A7664" w14:textId="77777777" w:rsidR="005B7733" w:rsidRDefault="005B7733">
            <w:pPr>
              <w:rPr>
                <w:sz w:val="20"/>
                <w:szCs w:val="20"/>
              </w:rPr>
            </w:pPr>
          </w:p>
        </w:tc>
        <w:tc>
          <w:tcPr>
            <w:tcW w:w="1180" w:type="dxa"/>
            <w:tcBorders>
              <w:top w:val="nil"/>
              <w:left w:val="nil"/>
              <w:bottom w:val="nil"/>
              <w:right w:val="nil"/>
            </w:tcBorders>
            <w:shd w:val="clear" w:color="auto" w:fill="auto"/>
            <w:noWrap/>
            <w:vAlign w:val="bottom"/>
            <w:hideMark/>
          </w:tcPr>
          <w:p w14:paraId="09BCD00B" w14:textId="77777777" w:rsidR="005B7733" w:rsidRDefault="005B7733">
            <w:pPr>
              <w:rPr>
                <w:sz w:val="20"/>
                <w:szCs w:val="20"/>
              </w:rPr>
            </w:pPr>
          </w:p>
        </w:tc>
        <w:tc>
          <w:tcPr>
            <w:tcW w:w="1560" w:type="dxa"/>
            <w:tcBorders>
              <w:top w:val="nil"/>
              <w:left w:val="nil"/>
              <w:bottom w:val="nil"/>
              <w:right w:val="single" w:sz="4" w:space="0" w:color="auto"/>
            </w:tcBorders>
            <w:shd w:val="clear" w:color="auto" w:fill="auto"/>
            <w:noWrap/>
            <w:vAlign w:val="bottom"/>
            <w:hideMark/>
          </w:tcPr>
          <w:p w14:paraId="2B85F72F" w14:textId="77777777" w:rsidR="005B7733" w:rsidRDefault="005B7733">
            <w:pPr>
              <w:jc w:val="right"/>
              <w:rPr>
                <w:b/>
                <w:bCs/>
                <w:color w:val="000000"/>
                <w:sz w:val="22"/>
                <w:szCs w:val="22"/>
              </w:rPr>
            </w:pPr>
            <w:r>
              <w:rPr>
                <w:b/>
                <w:bCs/>
                <w:color w:val="000000"/>
                <w:sz w:val="22"/>
                <w:szCs w:val="22"/>
              </w:rPr>
              <w:t> </w:t>
            </w:r>
          </w:p>
        </w:tc>
      </w:tr>
      <w:tr w:rsidR="005B7733" w14:paraId="04AD4843" w14:textId="77777777" w:rsidTr="005B7733">
        <w:trPr>
          <w:trHeight w:val="300"/>
        </w:trPr>
        <w:tc>
          <w:tcPr>
            <w:tcW w:w="4679" w:type="dxa"/>
            <w:tcBorders>
              <w:top w:val="nil"/>
              <w:left w:val="single" w:sz="4" w:space="0" w:color="auto"/>
              <w:bottom w:val="nil"/>
              <w:right w:val="nil"/>
            </w:tcBorders>
            <w:shd w:val="clear" w:color="auto" w:fill="auto"/>
            <w:noWrap/>
            <w:vAlign w:val="bottom"/>
            <w:hideMark/>
          </w:tcPr>
          <w:p w14:paraId="41F3E3DF"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201" w:type="dxa"/>
            <w:tcBorders>
              <w:top w:val="nil"/>
              <w:left w:val="nil"/>
              <w:bottom w:val="nil"/>
              <w:right w:val="nil"/>
            </w:tcBorders>
            <w:shd w:val="clear" w:color="auto" w:fill="auto"/>
            <w:noWrap/>
            <w:vAlign w:val="bottom"/>
            <w:hideMark/>
          </w:tcPr>
          <w:p w14:paraId="4479A812" w14:textId="77777777" w:rsidR="005B7733" w:rsidRDefault="005B7733">
            <w:pP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14:paraId="0A318E03" w14:textId="77777777" w:rsidR="005B7733" w:rsidRDefault="005B7733">
            <w:pPr>
              <w:rPr>
                <w:sz w:val="20"/>
                <w:szCs w:val="20"/>
              </w:rPr>
            </w:pPr>
          </w:p>
        </w:tc>
        <w:tc>
          <w:tcPr>
            <w:tcW w:w="1180" w:type="dxa"/>
            <w:tcBorders>
              <w:top w:val="nil"/>
              <w:left w:val="nil"/>
              <w:bottom w:val="nil"/>
              <w:right w:val="nil"/>
            </w:tcBorders>
            <w:shd w:val="clear" w:color="auto" w:fill="auto"/>
            <w:noWrap/>
            <w:vAlign w:val="bottom"/>
            <w:hideMark/>
          </w:tcPr>
          <w:p w14:paraId="2A21C9E8" w14:textId="77777777" w:rsidR="005B7733" w:rsidRDefault="005B7733">
            <w:pPr>
              <w:rPr>
                <w:sz w:val="20"/>
                <w:szCs w:val="20"/>
              </w:rPr>
            </w:pPr>
          </w:p>
        </w:tc>
        <w:tc>
          <w:tcPr>
            <w:tcW w:w="1560" w:type="dxa"/>
            <w:tcBorders>
              <w:top w:val="nil"/>
              <w:left w:val="nil"/>
              <w:bottom w:val="nil"/>
              <w:right w:val="single" w:sz="4" w:space="0" w:color="auto"/>
            </w:tcBorders>
            <w:shd w:val="clear" w:color="auto" w:fill="auto"/>
            <w:noWrap/>
            <w:vAlign w:val="bottom"/>
            <w:hideMark/>
          </w:tcPr>
          <w:p w14:paraId="6D4B8153" w14:textId="77777777" w:rsidR="005B7733" w:rsidRDefault="005B7733">
            <w:pPr>
              <w:jc w:val="right"/>
              <w:rPr>
                <w:b/>
                <w:bCs/>
                <w:color w:val="000000"/>
                <w:sz w:val="22"/>
                <w:szCs w:val="22"/>
              </w:rPr>
            </w:pPr>
            <w:r>
              <w:rPr>
                <w:b/>
                <w:bCs/>
                <w:color w:val="000000"/>
                <w:sz w:val="22"/>
                <w:szCs w:val="22"/>
              </w:rPr>
              <w:t> </w:t>
            </w:r>
          </w:p>
        </w:tc>
      </w:tr>
      <w:tr w:rsidR="005B7733" w14:paraId="3AC3BE89" w14:textId="77777777" w:rsidTr="005B7733">
        <w:trPr>
          <w:trHeight w:val="315"/>
        </w:trPr>
        <w:tc>
          <w:tcPr>
            <w:tcW w:w="4679" w:type="dxa"/>
            <w:tcBorders>
              <w:top w:val="nil"/>
              <w:left w:val="single" w:sz="4" w:space="0" w:color="auto"/>
              <w:bottom w:val="nil"/>
              <w:right w:val="nil"/>
            </w:tcBorders>
            <w:shd w:val="clear" w:color="auto" w:fill="auto"/>
            <w:noWrap/>
            <w:vAlign w:val="center"/>
            <w:hideMark/>
          </w:tcPr>
          <w:p w14:paraId="06B9F69A" w14:textId="77777777" w:rsidR="005B7733" w:rsidRDefault="005B7733">
            <w:pPr>
              <w:rPr>
                <w:b/>
                <w:bCs/>
                <w:color w:val="000000"/>
              </w:rPr>
            </w:pPr>
            <w:r>
              <w:rPr>
                <w:b/>
                <w:bCs/>
                <w:color w:val="000000"/>
              </w:rPr>
              <w:t>Other</w:t>
            </w:r>
          </w:p>
        </w:tc>
        <w:tc>
          <w:tcPr>
            <w:tcW w:w="201" w:type="dxa"/>
            <w:tcBorders>
              <w:top w:val="nil"/>
              <w:left w:val="nil"/>
              <w:bottom w:val="nil"/>
              <w:right w:val="nil"/>
            </w:tcBorders>
            <w:shd w:val="clear" w:color="auto" w:fill="auto"/>
            <w:noWrap/>
            <w:vAlign w:val="bottom"/>
            <w:hideMark/>
          </w:tcPr>
          <w:p w14:paraId="273637A1" w14:textId="77777777" w:rsidR="005B7733" w:rsidRDefault="005B7733">
            <w:pPr>
              <w:rPr>
                <w:b/>
                <w:bCs/>
                <w:color w:val="000000"/>
              </w:rPr>
            </w:pPr>
          </w:p>
        </w:tc>
        <w:tc>
          <w:tcPr>
            <w:tcW w:w="1720" w:type="dxa"/>
            <w:tcBorders>
              <w:top w:val="nil"/>
              <w:left w:val="nil"/>
              <w:bottom w:val="nil"/>
              <w:right w:val="nil"/>
            </w:tcBorders>
            <w:shd w:val="clear" w:color="auto" w:fill="auto"/>
            <w:noWrap/>
            <w:vAlign w:val="bottom"/>
            <w:hideMark/>
          </w:tcPr>
          <w:p w14:paraId="6600F27A" w14:textId="77777777" w:rsidR="005B7733" w:rsidRDefault="005B7733">
            <w:pPr>
              <w:rPr>
                <w:sz w:val="20"/>
                <w:szCs w:val="20"/>
              </w:rPr>
            </w:pPr>
          </w:p>
        </w:tc>
        <w:tc>
          <w:tcPr>
            <w:tcW w:w="1180" w:type="dxa"/>
            <w:tcBorders>
              <w:top w:val="nil"/>
              <w:left w:val="nil"/>
              <w:bottom w:val="nil"/>
              <w:right w:val="nil"/>
            </w:tcBorders>
            <w:shd w:val="clear" w:color="auto" w:fill="auto"/>
            <w:noWrap/>
            <w:vAlign w:val="center"/>
            <w:hideMark/>
          </w:tcPr>
          <w:p w14:paraId="4D632E1A" w14:textId="77777777" w:rsidR="005B7733" w:rsidRDefault="005B7733">
            <w:pPr>
              <w:rPr>
                <w:sz w:val="20"/>
                <w:szCs w:val="20"/>
              </w:rPr>
            </w:pPr>
          </w:p>
        </w:tc>
        <w:tc>
          <w:tcPr>
            <w:tcW w:w="1560" w:type="dxa"/>
            <w:tcBorders>
              <w:top w:val="nil"/>
              <w:left w:val="nil"/>
              <w:bottom w:val="nil"/>
              <w:right w:val="single" w:sz="4" w:space="0" w:color="auto"/>
            </w:tcBorders>
            <w:shd w:val="clear" w:color="auto" w:fill="auto"/>
            <w:noWrap/>
            <w:vAlign w:val="bottom"/>
            <w:hideMark/>
          </w:tcPr>
          <w:p w14:paraId="70EC77FB" w14:textId="77777777" w:rsidR="005B7733" w:rsidRDefault="005B7733">
            <w:pPr>
              <w:jc w:val="right"/>
              <w:rPr>
                <w:b/>
                <w:bCs/>
                <w:color w:val="000000"/>
                <w:sz w:val="22"/>
                <w:szCs w:val="22"/>
              </w:rPr>
            </w:pPr>
            <w:r>
              <w:rPr>
                <w:b/>
                <w:bCs/>
                <w:color w:val="000000"/>
                <w:sz w:val="22"/>
                <w:szCs w:val="22"/>
              </w:rPr>
              <w:t xml:space="preserve">$10,900 </w:t>
            </w:r>
          </w:p>
        </w:tc>
      </w:tr>
      <w:tr w:rsidR="005B7733" w14:paraId="487926DF" w14:textId="77777777" w:rsidTr="005B7733">
        <w:trPr>
          <w:trHeight w:val="300"/>
        </w:trPr>
        <w:tc>
          <w:tcPr>
            <w:tcW w:w="4679" w:type="dxa"/>
            <w:tcBorders>
              <w:top w:val="nil"/>
              <w:left w:val="single" w:sz="4" w:space="0" w:color="auto"/>
              <w:bottom w:val="nil"/>
              <w:right w:val="nil"/>
            </w:tcBorders>
            <w:shd w:val="clear" w:color="auto" w:fill="auto"/>
            <w:noWrap/>
            <w:vAlign w:val="bottom"/>
            <w:hideMark/>
          </w:tcPr>
          <w:p w14:paraId="02716C68"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201" w:type="dxa"/>
            <w:tcBorders>
              <w:top w:val="nil"/>
              <w:left w:val="nil"/>
              <w:bottom w:val="nil"/>
              <w:right w:val="nil"/>
            </w:tcBorders>
            <w:shd w:val="clear" w:color="auto" w:fill="auto"/>
            <w:noWrap/>
            <w:vAlign w:val="bottom"/>
            <w:hideMark/>
          </w:tcPr>
          <w:p w14:paraId="54589511" w14:textId="77777777" w:rsidR="005B7733" w:rsidRDefault="005B7733">
            <w:pP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14:paraId="655B8B5C" w14:textId="77777777" w:rsidR="005B7733" w:rsidRDefault="005B7733">
            <w:pPr>
              <w:rPr>
                <w:sz w:val="20"/>
                <w:szCs w:val="20"/>
              </w:rPr>
            </w:pPr>
          </w:p>
        </w:tc>
        <w:tc>
          <w:tcPr>
            <w:tcW w:w="1180" w:type="dxa"/>
            <w:tcBorders>
              <w:top w:val="nil"/>
              <w:left w:val="nil"/>
              <w:bottom w:val="nil"/>
              <w:right w:val="nil"/>
            </w:tcBorders>
            <w:shd w:val="clear" w:color="auto" w:fill="auto"/>
            <w:noWrap/>
            <w:vAlign w:val="bottom"/>
            <w:hideMark/>
          </w:tcPr>
          <w:p w14:paraId="03FE45A2" w14:textId="77777777" w:rsidR="005B7733" w:rsidRDefault="005B7733">
            <w:pPr>
              <w:rPr>
                <w:sz w:val="20"/>
                <w:szCs w:val="20"/>
              </w:rPr>
            </w:pPr>
          </w:p>
        </w:tc>
        <w:tc>
          <w:tcPr>
            <w:tcW w:w="1560" w:type="dxa"/>
            <w:tcBorders>
              <w:top w:val="nil"/>
              <w:left w:val="nil"/>
              <w:bottom w:val="nil"/>
              <w:right w:val="single" w:sz="4" w:space="0" w:color="auto"/>
            </w:tcBorders>
            <w:shd w:val="clear" w:color="auto" w:fill="auto"/>
            <w:noWrap/>
            <w:vAlign w:val="bottom"/>
            <w:hideMark/>
          </w:tcPr>
          <w:p w14:paraId="4CC1F8F8"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r>
      <w:tr w:rsidR="005B7733" w14:paraId="52AB9914" w14:textId="77777777" w:rsidTr="005B7733">
        <w:trPr>
          <w:trHeight w:val="300"/>
        </w:trPr>
        <w:tc>
          <w:tcPr>
            <w:tcW w:w="4679" w:type="dxa"/>
            <w:tcBorders>
              <w:top w:val="nil"/>
              <w:left w:val="single" w:sz="4" w:space="0" w:color="auto"/>
              <w:bottom w:val="nil"/>
              <w:right w:val="nil"/>
            </w:tcBorders>
            <w:shd w:val="clear" w:color="auto" w:fill="auto"/>
            <w:noWrap/>
            <w:vAlign w:val="bottom"/>
            <w:hideMark/>
          </w:tcPr>
          <w:p w14:paraId="6AD51E9D"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c>
          <w:tcPr>
            <w:tcW w:w="201" w:type="dxa"/>
            <w:tcBorders>
              <w:top w:val="nil"/>
              <w:left w:val="nil"/>
              <w:bottom w:val="nil"/>
              <w:right w:val="nil"/>
            </w:tcBorders>
            <w:shd w:val="clear" w:color="auto" w:fill="auto"/>
            <w:noWrap/>
            <w:vAlign w:val="bottom"/>
            <w:hideMark/>
          </w:tcPr>
          <w:p w14:paraId="0D045291" w14:textId="77777777" w:rsidR="005B7733" w:rsidRDefault="005B7733">
            <w:pP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14:paraId="79E03CF2" w14:textId="77777777" w:rsidR="005B7733" w:rsidRDefault="005B7733">
            <w:pPr>
              <w:rPr>
                <w:sz w:val="20"/>
                <w:szCs w:val="20"/>
              </w:rPr>
            </w:pPr>
          </w:p>
        </w:tc>
        <w:tc>
          <w:tcPr>
            <w:tcW w:w="1180" w:type="dxa"/>
            <w:tcBorders>
              <w:top w:val="nil"/>
              <w:left w:val="nil"/>
              <w:bottom w:val="nil"/>
              <w:right w:val="nil"/>
            </w:tcBorders>
            <w:shd w:val="clear" w:color="auto" w:fill="auto"/>
            <w:noWrap/>
            <w:vAlign w:val="bottom"/>
            <w:hideMark/>
          </w:tcPr>
          <w:p w14:paraId="2A8EF991" w14:textId="77777777" w:rsidR="005B7733" w:rsidRDefault="005B7733">
            <w:pPr>
              <w:rPr>
                <w:sz w:val="20"/>
                <w:szCs w:val="20"/>
              </w:rPr>
            </w:pPr>
          </w:p>
        </w:tc>
        <w:tc>
          <w:tcPr>
            <w:tcW w:w="1560" w:type="dxa"/>
            <w:tcBorders>
              <w:top w:val="nil"/>
              <w:left w:val="nil"/>
              <w:bottom w:val="nil"/>
              <w:right w:val="single" w:sz="4" w:space="0" w:color="auto"/>
            </w:tcBorders>
            <w:shd w:val="clear" w:color="auto" w:fill="auto"/>
            <w:noWrap/>
            <w:vAlign w:val="bottom"/>
            <w:hideMark/>
          </w:tcPr>
          <w:p w14:paraId="4A08E7A6" w14:textId="77777777" w:rsidR="005B7733" w:rsidRDefault="005B7733">
            <w:pPr>
              <w:rPr>
                <w:rFonts w:ascii="Calibri" w:hAnsi="Calibri" w:cs="Calibri"/>
                <w:color w:val="000000"/>
                <w:sz w:val="22"/>
                <w:szCs w:val="22"/>
              </w:rPr>
            </w:pPr>
            <w:r>
              <w:rPr>
                <w:rFonts w:ascii="Calibri" w:hAnsi="Calibri" w:cs="Calibri"/>
                <w:color w:val="000000"/>
                <w:sz w:val="22"/>
                <w:szCs w:val="22"/>
              </w:rPr>
              <w:t> </w:t>
            </w:r>
          </w:p>
        </w:tc>
      </w:tr>
      <w:tr w:rsidR="005B7733" w14:paraId="14F05FFF" w14:textId="77777777" w:rsidTr="005B7733">
        <w:trPr>
          <w:trHeight w:val="405"/>
        </w:trPr>
        <w:tc>
          <w:tcPr>
            <w:tcW w:w="4679" w:type="dxa"/>
            <w:tcBorders>
              <w:top w:val="single" w:sz="4" w:space="0" w:color="auto"/>
              <w:left w:val="single" w:sz="4" w:space="0" w:color="auto"/>
              <w:bottom w:val="single" w:sz="4" w:space="0" w:color="auto"/>
              <w:right w:val="nil"/>
            </w:tcBorders>
            <w:shd w:val="clear" w:color="auto" w:fill="auto"/>
            <w:noWrap/>
            <w:vAlign w:val="bottom"/>
            <w:hideMark/>
          </w:tcPr>
          <w:p w14:paraId="1C1C82F0" w14:textId="77777777" w:rsidR="005B7733" w:rsidRDefault="005B7733">
            <w:pPr>
              <w:rPr>
                <w:b/>
                <w:bCs/>
                <w:color w:val="000000"/>
                <w:sz w:val="32"/>
                <w:szCs w:val="32"/>
              </w:rPr>
            </w:pPr>
            <w:r>
              <w:rPr>
                <w:b/>
                <w:bCs/>
                <w:color w:val="000000"/>
                <w:sz w:val="32"/>
                <w:szCs w:val="32"/>
              </w:rPr>
              <w:t xml:space="preserve">Total Grant: </w:t>
            </w:r>
          </w:p>
        </w:tc>
        <w:tc>
          <w:tcPr>
            <w:tcW w:w="201" w:type="dxa"/>
            <w:tcBorders>
              <w:top w:val="single" w:sz="4" w:space="0" w:color="auto"/>
              <w:left w:val="nil"/>
              <w:bottom w:val="single" w:sz="4" w:space="0" w:color="auto"/>
              <w:right w:val="nil"/>
            </w:tcBorders>
            <w:shd w:val="clear" w:color="auto" w:fill="auto"/>
            <w:noWrap/>
            <w:vAlign w:val="center"/>
            <w:hideMark/>
          </w:tcPr>
          <w:p w14:paraId="0CD7EF88" w14:textId="77777777" w:rsidR="005B7733" w:rsidRDefault="005B7733">
            <w:pPr>
              <w:rPr>
                <w:b/>
                <w:bCs/>
                <w:color w:val="000000"/>
                <w:u w:val="single"/>
              </w:rPr>
            </w:pPr>
            <w:r>
              <w:rPr>
                <w:b/>
                <w:bCs/>
                <w:color w:val="000000"/>
                <w:u w:val="single"/>
              </w:rPr>
              <w:t> </w:t>
            </w:r>
          </w:p>
        </w:tc>
        <w:tc>
          <w:tcPr>
            <w:tcW w:w="1720" w:type="dxa"/>
            <w:tcBorders>
              <w:top w:val="single" w:sz="4" w:space="0" w:color="auto"/>
              <w:left w:val="nil"/>
              <w:bottom w:val="single" w:sz="4" w:space="0" w:color="auto"/>
              <w:right w:val="nil"/>
            </w:tcBorders>
            <w:shd w:val="clear" w:color="auto" w:fill="auto"/>
            <w:noWrap/>
            <w:vAlign w:val="center"/>
            <w:hideMark/>
          </w:tcPr>
          <w:p w14:paraId="530CECAD" w14:textId="77777777" w:rsidR="005B7733" w:rsidRDefault="005B7733">
            <w:pPr>
              <w:rPr>
                <w:b/>
                <w:bCs/>
                <w:color w:val="000000"/>
                <w:u w:val="single"/>
              </w:rPr>
            </w:pPr>
            <w:r>
              <w:rPr>
                <w:b/>
                <w:bCs/>
                <w:color w:val="000000"/>
                <w:u w:val="single"/>
              </w:rPr>
              <w:t> </w:t>
            </w:r>
          </w:p>
        </w:tc>
        <w:tc>
          <w:tcPr>
            <w:tcW w:w="1180" w:type="dxa"/>
            <w:tcBorders>
              <w:top w:val="single" w:sz="4" w:space="0" w:color="auto"/>
              <w:left w:val="nil"/>
              <w:bottom w:val="single" w:sz="4" w:space="0" w:color="auto"/>
              <w:right w:val="nil"/>
            </w:tcBorders>
            <w:shd w:val="clear" w:color="auto" w:fill="auto"/>
            <w:noWrap/>
            <w:vAlign w:val="center"/>
            <w:hideMark/>
          </w:tcPr>
          <w:p w14:paraId="31E0927F" w14:textId="77777777" w:rsidR="005B7733" w:rsidRDefault="005B7733">
            <w:pPr>
              <w:rPr>
                <w:b/>
                <w:bCs/>
                <w:color w:val="000000"/>
                <w:u w:val="single"/>
              </w:rPr>
            </w:pPr>
            <w:r>
              <w:rPr>
                <w:b/>
                <w:bCs/>
                <w:color w:val="000000"/>
                <w:u w:val="single"/>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F60F053" w14:textId="77777777" w:rsidR="005B7733" w:rsidRDefault="005B7733">
            <w:pPr>
              <w:jc w:val="right"/>
              <w:rPr>
                <w:b/>
                <w:bCs/>
                <w:color w:val="000000"/>
                <w:sz w:val="32"/>
                <w:szCs w:val="32"/>
              </w:rPr>
            </w:pPr>
            <w:r>
              <w:rPr>
                <w:b/>
                <w:bCs/>
                <w:color w:val="000000"/>
                <w:sz w:val="32"/>
                <w:szCs w:val="32"/>
              </w:rPr>
              <w:t xml:space="preserve">$68,668 </w:t>
            </w:r>
          </w:p>
        </w:tc>
      </w:tr>
    </w:tbl>
    <w:p w14:paraId="215D9941" w14:textId="5FB49E15" w:rsidR="0061473B" w:rsidRDefault="0061473B"/>
    <w:p w14:paraId="678565C3" w14:textId="039DCE06" w:rsidR="00CE52F6" w:rsidRDefault="00CE52F6"/>
    <w:p w14:paraId="6BC70D3F" w14:textId="5ED58C99" w:rsidR="006E7734" w:rsidRDefault="006E7734"/>
    <w:sectPr w:rsidR="006E77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A262B"/>
    <w:multiLevelType w:val="hybridMultilevel"/>
    <w:tmpl w:val="D50A8210"/>
    <w:lvl w:ilvl="0" w:tplc="AC34ED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489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F3"/>
    <w:rsid w:val="00002B02"/>
    <w:rsid w:val="00004ED0"/>
    <w:rsid w:val="000104CA"/>
    <w:rsid w:val="00014166"/>
    <w:rsid w:val="00014273"/>
    <w:rsid w:val="00035377"/>
    <w:rsid w:val="00040F14"/>
    <w:rsid w:val="000410E1"/>
    <w:rsid w:val="00046E2D"/>
    <w:rsid w:val="00062D89"/>
    <w:rsid w:val="00072630"/>
    <w:rsid w:val="0007373A"/>
    <w:rsid w:val="00083ABA"/>
    <w:rsid w:val="00084C99"/>
    <w:rsid w:val="00094E06"/>
    <w:rsid w:val="000A55B1"/>
    <w:rsid w:val="000C1FC7"/>
    <w:rsid w:val="000C6617"/>
    <w:rsid w:val="000E027C"/>
    <w:rsid w:val="000F697C"/>
    <w:rsid w:val="00101481"/>
    <w:rsid w:val="0012729D"/>
    <w:rsid w:val="0013014E"/>
    <w:rsid w:val="001354B6"/>
    <w:rsid w:val="0013625B"/>
    <w:rsid w:val="001656F8"/>
    <w:rsid w:val="00170B95"/>
    <w:rsid w:val="00176052"/>
    <w:rsid w:val="00177E10"/>
    <w:rsid w:val="00182BF0"/>
    <w:rsid w:val="00191F60"/>
    <w:rsid w:val="001A3E6C"/>
    <w:rsid w:val="001B080A"/>
    <w:rsid w:val="001B38A3"/>
    <w:rsid w:val="001B4E4D"/>
    <w:rsid w:val="001C1345"/>
    <w:rsid w:val="001C4A7B"/>
    <w:rsid w:val="001D738E"/>
    <w:rsid w:val="001E21DA"/>
    <w:rsid w:val="001E3090"/>
    <w:rsid w:val="00211965"/>
    <w:rsid w:val="00227045"/>
    <w:rsid w:val="0022764F"/>
    <w:rsid w:val="00242393"/>
    <w:rsid w:val="00250112"/>
    <w:rsid w:val="002519E2"/>
    <w:rsid w:val="00252311"/>
    <w:rsid w:val="0025541C"/>
    <w:rsid w:val="0026362E"/>
    <w:rsid w:val="002732D7"/>
    <w:rsid w:val="00273CC2"/>
    <w:rsid w:val="00275D27"/>
    <w:rsid w:val="002809EC"/>
    <w:rsid w:val="00297E2C"/>
    <w:rsid w:val="002A45C2"/>
    <w:rsid w:val="002A4AE8"/>
    <w:rsid w:val="002A5411"/>
    <w:rsid w:val="002C0D58"/>
    <w:rsid w:val="002C39FE"/>
    <w:rsid w:val="002C62AE"/>
    <w:rsid w:val="002E0E18"/>
    <w:rsid w:val="002E6AC9"/>
    <w:rsid w:val="0030714C"/>
    <w:rsid w:val="00314337"/>
    <w:rsid w:val="0031576D"/>
    <w:rsid w:val="00316839"/>
    <w:rsid w:val="00316981"/>
    <w:rsid w:val="00332C2C"/>
    <w:rsid w:val="0034360A"/>
    <w:rsid w:val="00346763"/>
    <w:rsid w:val="00347EF3"/>
    <w:rsid w:val="00352A3F"/>
    <w:rsid w:val="0038595D"/>
    <w:rsid w:val="003A20AD"/>
    <w:rsid w:val="003A2926"/>
    <w:rsid w:val="003A5292"/>
    <w:rsid w:val="003B028A"/>
    <w:rsid w:val="003B0575"/>
    <w:rsid w:val="003B297C"/>
    <w:rsid w:val="003B39D3"/>
    <w:rsid w:val="003C4E4E"/>
    <w:rsid w:val="003C6BB6"/>
    <w:rsid w:val="003C7CB7"/>
    <w:rsid w:val="003D3133"/>
    <w:rsid w:val="003E0E93"/>
    <w:rsid w:val="003E1B91"/>
    <w:rsid w:val="003E3DD7"/>
    <w:rsid w:val="003F4283"/>
    <w:rsid w:val="003F7145"/>
    <w:rsid w:val="00413BB4"/>
    <w:rsid w:val="004217AB"/>
    <w:rsid w:val="00435A12"/>
    <w:rsid w:val="00452FBA"/>
    <w:rsid w:val="004537B7"/>
    <w:rsid w:val="00453BC9"/>
    <w:rsid w:val="00475122"/>
    <w:rsid w:val="00480EBA"/>
    <w:rsid w:val="004845B6"/>
    <w:rsid w:val="00496712"/>
    <w:rsid w:val="004A4521"/>
    <w:rsid w:val="004C19C7"/>
    <w:rsid w:val="004C2BD2"/>
    <w:rsid w:val="004F7E92"/>
    <w:rsid w:val="00520B2E"/>
    <w:rsid w:val="00521378"/>
    <w:rsid w:val="00526C95"/>
    <w:rsid w:val="00527665"/>
    <w:rsid w:val="005279A2"/>
    <w:rsid w:val="00547115"/>
    <w:rsid w:val="005646EC"/>
    <w:rsid w:val="005659EB"/>
    <w:rsid w:val="00565B14"/>
    <w:rsid w:val="00576C0C"/>
    <w:rsid w:val="0058282C"/>
    <w:rsid w:val="00584068"/>
    <w:rsid w:val="00587C03"/>
    <w:rsid w:val="00591A0A"/>
    <w:rsid w:val="00596A72"/>
    <w:rsid w:val="005A0239"/>
    <w:rsid w:val="005A3B15"/>
    <w:rsid w:val="005A6FE5"/>
    <w:rsid w:val="005B4538"/>
    <w:rsid w:val="005B7733"/>
    <w:rsid w:val="005C031C"/>
    <w:rsid w:val="005C5B1D"/>
    <w:rsid w:val="005C5C4D"/>
    <w:rsid w:val="005D1863"/>
    <w:rsid w:val="005D5AF2"/>
    <w:rsid w:val="005E636B"/>
    <w:rsid w:val="005F1D63"/>
    <w:rsid w:val="005F2176"/>
    <w:rsid w:val="005F3B2D"/>
    <w:rsid w:val="00601283"/>
    <w:rsid w:val="00612E98"/>
    <w:rsid w:val="0061473B"/>
    <w:rsid w:val="0061522A"/>
    <w:rsid w:val="00621056"/>
    <w:rsid w:val="00624694"/>
    <w:rsid w:val="00646C3F"/>
    <w:rsid w:val="00652432"/>
    <w:rsid w:val="00653914"/>
    <w:rsid w:val="00657A57"/>
    <w:rsid w:val="0068378C"/>
    <w:rsid w:val="00684CD0"/>
    <w:rsid w:val="00695A2A"/>
    <w:rsid w:val="00697DAA"/>
    <w:rsid w:val="006A1C5A"/>
    <w:rsid w:val="006B4A55"/>
    <w:rsid w:val="006D31DF"/>
    <w:rsid w:val="006D3C28"/>
    <w:rsid w:val="006E3DBE"/>
    <w:rsid w:val="006E7734"/>
    <w:rsid w:val="006F5788"/>
    <w:rsid w:val="00701412"/>
    <w:rsid w:val="0070259E"/>
    <w:rsid w:val="00707EA2"/>
    <w:rsid w:val="007125C7"/>
    <w:rsid w:val="00721ABD"/>
    <w:rsid w:val="007361FA"/>
    <w:rsid w:val="00743A0A"/>
    <w:rsid w:val="00745733"/>
    <w:rsid w:val="0075175D"/>
    <w:rsid w:val="00754F81"/>
    <w:rsid w:val="0076447C"/>
    <w:rsid w:val="0078200C"/>
    <w:rsid w:val="007A1120"/>
    <w:rsid w:val="007B3772"/>
    <w:rsid w:val="007B57C4"/>
    <w:rsid w:val="007B6B14"/>
    <w:rsid w:val="007C1EDC"/>
    <w:rsid w:val="007C5BC3"/>
    <w:rsid w:val="007D74AB"/>
    <w:rsid w:val="007E2C5B"/>
    <w:rsid w:val="007E2F2B"/>
    <w:rsid w:val="007F1F88"/>
    <w:rsid w:val="008063A3"/>
    <w:rsid w:val="00810287"/>
    <w:rsid w:val="00813A0D"/>
    <w:rsid w:val="00817D67"/>
    <w:rsid w:val="00827859"/>
    <w:rsid w:val="00841CF1"/>
    <w:rsid w:val="008641AE"/>
    <w:rsid w:val="00877068"/>
    <w:rsid w:val="00890AA4"/>
    <w:rsid w:val="0089449A"/>
    <w:rsid w:val="008A3C85"/>
    <w:rsid w:val="008A53D7"/>
    <w:rsid w:val="008A750E"/>
    <w:rsid w:val="008A764C"/>
    <w:rsid w:val="008B6DE9"/>
    <w:rsid w:val="008B781A"/>
    <w:rsid w:val="008D25EC"/>
    <w:rsid w:val="008E6A86"/>
    <w:rsid w:val="009001F0"/>
    <w:rsid w:val="00907171"/>
    <w:rsid w:val="00910B14"/>
    <w:rsid w:val="00913580"/>
    <w:rsid w:val="00916D06"/>
    <w:rsid w:val="009260FB"/>
    <w:rsid w:val="00936076"/>
    <w:rsid w:val="00936439"/>
    <w:rsid w:val="00936F62"/>
    <w:rsid w:val="00946821"/>
    <w:rsid w:val="00947F1D"/>
    <w:rsid w:val="00950741"/>
    <w:rsid w:val="00951F68"/>
    <w:rsid w:val="009632CB"/>
    <w:rsid w:val="00964D1D"/>
    <w:rsid w:val="009758C0"/>
    <w:rsid w:val="0098001B"/>
    <w:rsid w:val="00990417"/>
    <w:rsid w:val="009C6DED"/>
    <w:rsid w:val="009E022A"/>
    <w:rsid w:val="009E2A4A"/>
    <w:rsid w:val="009F3ED6"/>
    <w:rsid w:val="009F49B7"/>
    <w:rsid w:val="009F5377"/>
    <w:rsid w:val="00A3054B"/>
    <w:rsid w:val="00A52CBC"/>
    <w:rsid w:val="00A6566D"/>
    <w:rsid w:val="00A65F61"/>
    <w:rsid w:val="00A705E3"/>
    <w:rsid w:val="00A817C3"/>
    <w:rsid w:val="00A83FFA"/>
    <w:rsid w:val="00A9221C"/>
    <w:rsid w:val="00A97388"/>
    <w:rsid w:val="00AC739D"/>
    <w:rsid w:val="00AE5F42"/>
    <w:rsid w:val="00AF7A8E"/>
    <w:rsid w:val="00B03CC4"/>
    <w:rsid w:val="00B112CA"/>
    <w:rsid w:val="00B229A7"/>
    <w:rsid w:val="00B4316F"/>
    <w:rsid w:val="00B44EC5"/>
    <w:rsid w:val="00B46A88"/>
    <w:rsid w:val="00B51D47"/>
    <w:rsid w:val="00B55C57"/>
    <w:rsid w:val="00B630B9"/>
    <w:rsid w:val="00B85C10"/>
    <w:rsid w:val="00B85CC6"/>
    <w:rsid w:val="00B9076D"/>
    <w:rsid w:val="00BB19F6"/>
    <w:rsid w:val="00BB27BB"/>
    <w:rsid w:val="00BB6597"/>
    <w:rsid w:val="00BD50C5"/>
    <w:rsid w:val="00BD6868"/>
    <w:rsid w:val="00BF0D9D"/>
    <w:rsid w:val="00BF21FB"/>
    <w:rsid w:val="00BF6AD1"/>
    <w:rsid w:val="00C330F8"/>
    <w:rsid w:val="00C46937"/>
    <w:rsid w:val="00C46AA9"/>
    <w:rsid w:val="00C513A7"/>
    <w:rsid w:val="00C54FD4"/>
    <w:rsid w:val="00C77E09"/>
    <w:rsid w:val="00C9753C"/>
    <w:rsid w:val="00CB0E5F"/>
    <w:rsid w:val="00CB1CAF"/>
    <w:rsid w:val="00CB2428"/>
    <w:rsid w:val="00CC4E54"/>
    <w:rsid w:val="00CC6F1E"/>
    <w:rsid w:val="00CD6EF4"/>
    <w:rsid w:val="00CE0B9F"/>
    <w:rsid w:val="00CE0E83"/>
    <w:rsid w:val="00CE2712"/>
    <w:rsid w:val="00CE41D7"/>
    <w:rsid w:val="00CE52F6"/>
    <w:rsid w:val="00CE77D6"/>
    <w:rsid w:val="00CF184E"/>
    <w:rsid w:val="00CF26B7"/>
    <w:rsid w:val="00D11D8F"/>
    <w:rsid w:val="00D1388A"/>
    <w:rsid w:val="00D146E4"/>
    <w:rsid w:val="00D15126"/>
    <w:rsid w:val="00D2286C"/>
    <w:rsid w:val="00D23102"/>
    <w:rsid w:val="00D26869"/>
    <w:rsid w:val="00D30AD5"/>
    <w:rsid w:val="00D40037"/>
    <w:rsid w:val="00D4268C"/>
    <w:rsid w:val="00D5149A"/>
    <w:rsid w:val="00D53D65"/>
    <w:rsid w:val="00D61976"/>
    <w:rsid w:val="00D64DEF"/>
    <w:rsid w:val="00D739AD"/>
    <w:rsid w:val="00D80DB9"/>
    <w:rsid w:val="00D85F00"/>
    <w:rsid w:val="00D870CB"/>
    <w:rsid w:val="00D96755"/>
    <w:rsid w:val="00DA10E6"/>
    <w:rsid w:val="00DA1494"/>
    <w:rsid w:val="00DA64BA"/>
    <w:rsid w:val="00DC0350"/>
    <w:rsid w:val="00DC493B"/>
    <w:rsid w:val="00DC6856"/>
    <w:rsid w:val="00DC7743"/>
    <w:rsid w:val="00DD10E4"/>
    <w:rsid w:val="00DD3E24"/>
    <w:rsid w:val="00DD571F"/>
    <w:rsid w:val="00DE08DE"/>
    <w:rsid w:val="00DE0A5C"/>
    <w:rsid w:val="00DE5AEC"/>
    <w:rsid w:val="00DF3848"/>
    <w:rsid w:val="00DF4C97"/>
    <w:rsid w:val="00E043C6"/>
    <w:rsid w:val="00E10D6B"/>
    <w:rsid w:val="00E27978"/>
    <w:rsid w:val="00E313C2"/>
    <w:rsid w:val="00E366B4"/>
    <w:rsid w:val="00E41E49"/>
    <w:rsid w:val="00E43E2E"/>
    <w:rsid w:val="00E4648D"/>
    <w:rsid w:val="00E5124B"/>
    <w:rsid w:val="00E51441"/>
    <w:rsid w:val="00E5333A"/>
    <w:rsid w:val="00E549CD"/>
    <w:rsid w:val="00E55C29"/>
    <w:rsid w:val="00E61DB5"/>
    <w:rsid w:val="00E7592C"/>
    <w:rsid w:val="00E87A01"/>
    <w:rsid w:val="00E91C08"/>
    <w:rsid w:val="00EA47B5"/>
    <w:rsid w:val="00ED3AA6"/>
    <w:rsid w:val="00ED5230"/>
    <w:rsid w:val="00ED52FD"/>
    <w:rsid w:val="00EE743A"/>
    <w:rsid w:val="00EF7708"/>
    <w:rsid w:val="00F05DF8"/>
    <w:rsid w:val="00F2388F"/>
    <w:rsid w:val="00F26C57"/>
    <w:rsid w:val="00F270E8"/>
    <w:rsid w:val="00F30FF9"/>
    <w:rsid w:val="00F35841"/>
    <w:rsid w:val="00F445A9"/>
    <w:rsid w:val="00F45732"/>
    <w:rsid w:val="00F55784"/>
    <w:rsid w:val="00F6029B"/>
    <w:rsid w:val="00F67016"/>
    <w:rsid w:val="00F7261C"/>
    <w:rsid w:val="00F75C39"/>
    <w:rsid w:val="00F86745"/>
    <w:rsid w:val="00F9352F"/>
    <w:rsid w:val="00F942BE"/>
    <w:rsid w:val="00FA06A7"/>
    <w:rsid w:val="00FA3CB0"/>
    <w:rsid w:val="00FB0DFE"/>
    <w:rsid w:val="00FB20F3"/>
    <w:rsid w:val="00FB7FA5"/>
    <w:rsid w:val="00FD0B65"/>
    <w:rsid w:val="00FD1841"/>
    <w:rsid w:val="00FD505A"/>
    <w:rsid w:val="00FE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B534"/>
  <w15:docId w15:val="{D42372E2-F07B-46DF-9E6E-F665E08C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D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4ED0"/>
    <w:pPr>
      <w:tabs>
        <w:tab w:val="center" w:pos="4320"/>
        <w:tab w:val="right" w:pos="8640"/>
      </w:tabs>
    </w:pPr>
    <w:rPr>
      <w:rFonts w:ascii="Arial" w:hAnsi="Arial"/>
      <w:lang w:val="x-none" w:eastAsia="x-none"/>
    </w:rPr>
  </w:style>
  <w:style w:type="character" w:customStyle="1" w:styleId="FooterChar">
    <w:name w:val="Footer Char"/>
    <w:link w:val="Footer"/>
    <w:rsid w:val="00004ED0"/>
    <w:rPr>
      <w:rFonts w:ascii="Arial" w:hAnsi="Arial"/>
      <w:sz w:val="24"/>
      <w:szCs w:val="24"/>
      <w:lang w:val="x-none" w:eastAsia="x-none" w:bidi="ar-SA"/>
    </w:rPr>
  </w:style>
  <w:style w:type="character" w:customStyle="1" w:styleId="CharChar">
    <w:name w:val="Char Char"/>
    <w:rsid w:val="00B55C57"/>
    <w:rPr>
      <w:rFonts w:ascii="Arial" w:hAnsi="Arial"/>
      <w:sz w:val="24"/>
      <w:szCs w:val="24"/>
      <w:lang w:val="x-none" w:eastAsia="x-none" w:bidi="ar-SA"/>
    </w:rPr>
  </w:style>
  <w:style w:type="character" w:styleId="CommentReference">
    <w:name w:val="annotation reference"/>
    <w:rsid w:val="008063A3"/>
    <w:rPr>
      <w:sz w:val="16"/>
      <w:szCs w:val="16"/>
    </w:rPr>
  </w:style>
  <w:style w:type="paragraph" w:styleId="CommentText">
    <w:name w:val="annotation text"/>
    <w:basedOn w:val="Normal"/>
    <w:link w:val="CommentTextChar"/>
    <w:rsid w:val="008063A3"/>
    <w:rPr>
      <w:sz w:val="20"/>
      <w:szCs w:val="20"/>
    </w:rPr>
  </w:style>
  <w:style w:type="character" w:customStyle="1" w:styleId="CommentTextChar">
    <w:name w:val="Comment Text Char"/>
    <w:link w:val="CommentText"/>
    <w:rsid w:val="008063A3"/>
    <w:rPr>
      <w:lang w:val="es-ES"/>
    </w:rPr>
  </w:style>
  <w:style w:type="paragraph" w:styleId="CommentSubject">
    <w:name w:val="annotation subject"/>
    <w:basedOn w:val="CommentText"/>
    <w:next w:val="CommentText"/>
    <w:link w:val="CommentSubjectChar"/>
    <w:rsid w:val="008063A3"/>
    <w:rPr>
      <w:b/>
      <w:bCs/>
    </w:rPr>
  </w:style>
  <w:style w:type="character" w:customStyle="1" w:styleId="CommentSubjectChar">
    <w:name w:val="Comment Subject Char"/>
    <w:link w:val="CommentSubject"/>
    <w:rsid w:val="008063A3"/>
    <w:rPr>
      <w:b/>
      <w:bCs/>
      <w:lang w:val="es-ES"/>
    </w:rPr>
  </w:style>
  <w:style w:type="paragraph" w:styleId="BalloonText">
    <w:name w:val="Balloon Text"/>
    <w:basedOn w:val="Normal"/>
    <w:link w:val="BalloonTextChar"/>
    <w:rsid w:val="008063A3"/>
    <w:rPr>
      <w:rFonts w:ascii="Segoe UI" w:hAnsi="Segoe UI" w:cs="Segoe UI"/>
      <w:sz w:val="18"/>
      <w:szCs w:val="18"/>
    </w:rPr>
  </w:style>
  <w:style w:type="character" w:customStyle="1" w:styleId="BalloonTextChar">
    <w:name w:val="Balloon Text Char"/>
    <w:link w:val="BalloonText"/>
    <w:rsid w:val="008063A3"/>
    <w:rPr>
      <w:rFonts w:ascii="Segoe UI" w:hAnsi="Segoe UI" w:cs="Segoe UI"/>
      <w:sz w:val="18"/>
      <w:szCs w:val="18"/>
      <w:lang w:val="es-ES"/>
    </w:rPr>
  </w:style>
  <w:style w:type="paragraph" w:styleId="ListParagraph">
    <w:name w:val="List Paragraph"/>
    <w:basedOn w:val="Normal"/>
    <w:uiPriority w:val="34"/>
    <w:qFormat/>
    <w:rsid w:val="002C3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8504">
      <w:bodyDiv w:val="1"/>
      <w:marLeft w:val="0"/>
      <w:marRight w:val="0"/>
      <w:marTop w:val="0"/>
      <w:marBottom w:val="0"/>
      <w:divBdr>
        <w:top w:val="none" w:sz="0" w:space="0" w:color="auto"/>
        <w:left w:val="none" w:sz="0" w:space="0" w:color="auto"/>
        <w:bottom w:val="none" w:sz="0" w:space="0" w:color="auto"/>
        <w:right w:val="none" w:sz="0" w:space="0" w:color="auto"/>
      </w:divBdr>
    </w:div>
    <w:div w:id="233124159">
      <w:bodyDiv w:val="1"/>
      <w:marLeft w:val="0"/>
      <w:marRight w:val="0"/>
      <w:marTop w:val="0"/>
      <w:marBottom w:val="0"/>
      <w:divBdr>
        <w:top w:val="none" w:sz="0" w:space="0" w:color="auto"/>
        <w:left w:val="none" w:sz="0" w:space="0" w:color="auto"/>
        <w:bottom w:val="none" w:sz="0" w:space="0" w:color="auto"/>
        <w:right w:val="none" w:sz="0" w:space="0" w:color="auto"/>
      </w:divBdr>
    </w:div>
    <w:div w:id="423958357">
      <w:bodyDiv w:val="1"/>
      <w:marLeft w:val="0"/>
      <w:marRight w:val="0"/>
      <w:marTop w:val="0"/>
      <w:marBottom w:val="0"/>
      <w:divBdr>
        <w:top w:val="none" w:sz="0" w:space="0" w:color="auto"/>
        <w:left w:val="none" w:sz="0" w:space="0" w:color="auto"/>
        <w:bottom w:val="none" w:sz="0" w:space="0" w:color="auto"/>
        <w:right w:val="none" w:sz="0" w:space="0" w:color="auto"/>
      </w:divBdr>
    </w:div>
    <w:div w:id="437065918">
      <w:bodyDiv w:val="1"/>
      <w:marLeft w:val="0"/>
      <w:marRight w:val="0"/>
      <w:marTop w:val="0"/>
      <w:marBottom w:val="0"/>
      <w:divBdr>
        <w:top w:val="none" w:sz="0" w:space="0" w:color="auto"/>
        <w:left w:val="none" w:sz="0" w:space="0" w:color="auto"/>
        <w:bottom w:val="none" w:sz="0" w:space="0" w:color="auto"/>
        <w:right w:val="none" w:sz="0" w:space="0" w:color="auto"/>
      </w:divBdr>
    </w:div>
    <w:div w:id="497620542">
      <w:bodyDiv w:val="1"/>
      <w:marLeft w:val="0"/>
      <w:marRight w:val="0"/>
      <w:marTop w:val="0"/>
      <w:marBottom w:val="0"/>
      <w:divBdr>
        <w:top w:val="none" w:sz="0" w:space="0" w:color="auto"/>
        <w:left w:val="none" w:sz="0" w:space="0" w:color="auto"/>
        <w:bottom w:val="none" w:sz="0" w:space="0" w:color="auto"/>
        <w:right w:val="none" w:sz="0" w:space="0" w:color="auto"/>
      </w:divBdr>
    </w:div>
    <w:div w:id="535511758">
      <w:bodyDiv w:val="1"/>
      <w:marLeft w:val="0"/>
      <w:marRight w:val="0"/>
      <w:marTop w:val="0"/>
      <w:marBottom w:val="0"/>
      <w:divBdr>
        <w:top w:val="none" w:sz="0" w:space="0" w:color="auto"/>
        <w:left w:val="none" w:sz="0" w:space="0" w:color="auto"/>
        <w:bottom w:val="none" w:sz="0" w:space="0" w:color="auto"/>
        <w:right w:val="none" w:sz="0" w:space="0" w:color="auto"/>
      </w:divBdr>
    </w:div>
    <w:div w:id="558787040">
      <w:bodyDiv w:val="1"/>
      <w:marLeft w:val="0"/>
      <w:marRight w:val="0"/>
      <w:marTop w:val="0"/>
      <w:marBottom w:val="0"/>
      <w:divBdr>
        <w:top w:val="none" w:sz="0" w:space="0" w:color="auto"/>
        <w:left w:val="none" w:sz="0" w:space="0" w:color="auto"/>
        <w:bottom w:val="none" w:sz="0" w:space="0" w:color="auto"/>
        <w:right w:val="none" w:sz="0" w:space="0" w:color="auto"/>
      </w:divBdr>
    </w:div>
    <w:div w:id="614604300">
      <w:bodyDiv w:val="1"/>
      <w:marLeft w:val="0"/>
      <w:marRight w:val="0"/>
      <w:marTop w:val="0"/>
      <w:marBottom w:val="0"/>
      <w:divBdr>
        <w:top w:val="none" w:sz="0" w:space="0" w:color="auto"/>
        <w:left w:val="none" w:sz="0" w:space="0" w:color="auto"/>
        <w:bottom w:val="none" w:sz="0" w:space="0" w:color="auto"/>
        <w:right w:val="none" w:sz="0" w:space="0" w:color="auto"/>
      </w:divBdr>
    </w:div>
    <w:div w:id="647173315">
      <w:bodyDiv w:val="1"/>
      <w:marLeft w:val="0"/>
      <w:marRight w:val="0"/>
      <w:marTop w:val="0"/>
      <w:marBottom w:val="0"/>
      <w:divBdr>
        <w:top w:val="none" w:sz="0" w:space="0" w:color="auto"/>
        <w:left w:val="none" w:sz="0" w:space="0" w:color="auto"/>
        <w:bottom w:val="none" w:sz="0" w:space="0" w:color="auto"/>
        <w:right w:val="none" w:sz="0" w:space="0" w:color="auto"/>
      </w:divBdr>
    </w:div>
    <w:div w:id="683627085">
      <w:bodyDiv w:val="1"/>
      <w:marLeft w:val="0"/>
      <w:marRight w:val="0"/>
      <w:marTop w:val="0"/>
      <w:marBottom w:val="0"/>
      <w:divBdr>
        <w:top w:val="none" w:sz="0" w:space="0" w:color="auto"/>
        <w:left w:val="none" w:sz="0" w:space="0" w:color="auto"/>
        <w:bottom w:val="none" w:sz="0" w:space="0" w:color="auto"/>
        <w:right w:val="none" w:sz="0" w:space="0" w:color="auto"/>
      </w:divBdr>
    </w:div>
    <w:div w:id="853376014">
      <w:bodyDiv w:val="1"/>
      <w:marLeft w:val="0"/>
      <w:marRight w:val="0"/>
      <w:marTop w:val="0"/>
      <w:marBottom w:val="0"/>
      <w:divBdr>
        <w:top w:val="none" w:sz="0" w:space="0" w:color="auto"/>
        <w:left w:val="none" w:sz="0" w:space="0" w:color="auto"/>
        <w:bottom w:val="none" w:sz="0" w:space="0" w:color="auto"/>
        <w:right w:val="none" w:sz="0" w:space="0" w:color="auto"/>
      </w:divBdr>
    </w:div>
    <w:div w:id="943810394">
      <w:bodyDiv w:val="1"/>
      <w:marLeft w:val="0"/>
      <w:marRight w:val="0"/>
      <w:marTop w:val="0"/>
      <w:marBottom w:val="0"/>
      <w:divBdr>
        <w:top w:val="none" w:sz="0" w:space="0" w:color="auto"/>
        <w:left w:val="none" w:sz="0" w:space="0" w:color="auto"/>
        <w:bottom w:val="none" w:sz="0" w:space="0" w:color="auto"/>
        <w:right w:val="none" w:sz="0" w:space="0" w:color="auto"/>
      </w:divBdr>
    </w:div>
    <w:div w:id="1095319385">
      <w:bodyDiv w:val="1"/>
      <w:marLeft w:val="0"/>
      <w:marRight w:val="0"/>
      <w:marTop w:val="0"/>
      <w:marBottom w:val="0"/>
      <w:divBdr>
        <w:top w:val="none" w:sz="0" w:space="0" w:color="auto"/>
        <w:left w:val="none" w:sz="0" w:space="0" w:color="auto"/>
        <w:bottom w:val="none" w:sz="0" w:space="0" w:color="auto"/>
        <w:right w:val="none" w:sz="0" w:space="0" w:color="auto"/>
      </w:divBdr>
    </w:div>
    <w:div w:id="1302422933">
      <w:bodyDiv w:val="1"/>
      <w:marLeft w:val="0"/>
      <w:marRight w:val="0"/>
      <w:marTop w:val="0"/>
      <w:marBottom w:val="0"/>
      <w:divBdr>
        <w:top w:val="none" w:sz="0" w:space="0" w:color="auto"/>
        <w:left w:val="none" w:sz="0" w:space="0" w:color="auto"/>
        <w:bottom w:val="none" w:sz="0" w:space="0" w:color="auto"/>
        <w:right w:val="none" w:sz="0" w:space="0" w:color="auto"/>
      </w:divBdr>
    </w:div>
    <w:div w:id="1391271458">
      <w:bodyDiv w:val="1"/>
      <w:marLeft w:val="0"/>
      <w:marRight w:val="0"/>
      <w:marTop w:val="0"/>
      <w:marBottom w:val="0"/>
      <w:divBdr>
        <w:top w:val="none" w:sz="0" w:space="0" w:color="auto"/>
        <w:left w:val="none" w:sz="0" w:space="0" w:color="auto"/>
        <w:bottom w:val="none" w:sz="0" w:space="0" w:color="auto"/>
        <w:right w:val="none" w:sz="0" w:space="0" w:color="auto"/>
      </w:divBdr>
    </w:div>
    <w:div w:id="1501772868">
      <w:bodyDiv w:val="1"/>
      <w:marLeft w:val="0"/>
      <w:marRight w:val="0"/>
      <w:marTop w:val="0"/>
      <w:marBottom w:val="0"/>
      <w:divBdr>
        <w:top w:val="none" w:sz="0" w:space="0" w:color="auto"/>
        <w:left w:val="none" w:sz="0" w:space="0" w:color="auto"/>
        <w:bottom w:val="none" w:sz="0" w:space="0" w:color="auto"/>
        <w:right w:val="none" w:sz="0" w:space="0" w:color="auto"/>
      </w:divBdr>
    </w:div>
    <w:div w:id="1535187630">
      <w:bodyDiv w:val="1"/>
      <w:marLeft w:val="0"/>
      <w:marRight w:val="0"/>
      <w:marTop w:val="0"/>
      <w:marBottom w:val="0"/>
      <w:divBdr>
        <w:top w:val="none" w:sz="0" w:space="0" w:color="auto"/>
        <w:left w:val="none" w:sz="0" w:space="0" w:color="auto"/>
        <w:bottom w:val="none" w:sz="0" w:space="0" w:color="auto"/>
        <w:right w:val="none" w:sz="0" w:space="0" w:color="auto"/>
      </w:divBdr>
    </w:div>
    <w:div w:id="1579174814">
      <w:bodyDiv w:val="1"/>
      <w:marLeft w:val="0"/>
      <w:marRight w:val="0"/>
      <w:marTop w:val="0"/>
      <w:marBottom w:val="0"/>
      <w:divBdr>
        <w:top w:val="none" w:sz="0" w:space="0" w:color="auto"/>
        <w:left w:val="none" w:sz="0" w:space="0" w:color="auto"/>
        <w:bottom w:val="none" w:sz="0" w:space="0" w:color="auto"/>
        <w:right w:val="none" w:sz="0" w:space="0" w:color="auto"/>
      </w:divBdr>
    </w:div>
    <w:div w:id="1628775875">
      <w:bodyDiv w:val="1"/>
      <w:marLeft w:val="0"/>
      <w:marRight w:val="0"/>
      <w:marTop w:val="0"/>
      <w:marBottom w:val="0"/>
      <w:divBdr>
        <w:top w:val="none" w:sz="0" w:space="0" w:color="auto"/>
        <w:left w:val="none" w:sz="0" w:space="0" w:color="auto"/>
        <w:bottom w:val="none" w:sz="0" w:space="0" w:color="auto"/>
        <w:right w:val="none" w:sz="0" w:space="0" w:color="auto"/>
      </w:divBdr>
    </w:div>
    <w:div w:id="1667782234">
      <w:bodyDiv w:val="1"/>
      <w:marLeft w:val="0"/>
      <w:marRight w:val="0"/>
      <w:marTop w:val="0"/>
      <w:marBottom w:val="0"/>
      <w:divBdr>
        <w:top w:val="none" w:sz="0" w:space="0" w:color="auto"/>
        <w:left w:val="none" w:sz="0" w:space="0" w:color="auto"/>
        <w:bottom w:val="none" w:sz="0" w:space="0" w:color="auto"/>
        <w:right w:val="none" w:sz="0" w:space="0" w:color="auto"/>
      </w:divBdr>
      <w:divsChild>
        <w:div w:id="2116292362">
          <w:marLeft w:val="0"/>
          <w:marRight w:val="0"/>
          <w:marTop w:val="0"/>
          <w:marBottom w:val="0"/>
          <w:divBdr>
            <w:top w:val="none" w:sz="0" w:space="0" w:color="auto"/>
            <w:left w:val="none" w:sz="0" w:space="0" w:color="auto"/>
            <w:bottom w:val="none" w:sz="0" w:space="0" w:color="auto"/>
            <w:right w:val="none" w:sz="0" w:space="0" w:color="auto"/>
          </w:divBdr>
          <w:divsChild>
            <w:div w:id="18893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3974">
      <w:bodyDiv w:val="1"/>
      <w:marLeft w:val="0"/>
      <w:marRight w:val="0"/>
      <w:marTop w:val="0"/>
      <w:marBottom w:val="0"/>
      <w:divBdr>
        <w:top w:val="none" w:sz="0" w:space="0" w:color="auto"/>
        <w:left w:val="none" w:sz="0" w:space="0" w:color="auto"/>
        <w:bottom w:val="none" w:sz="0" w:space="0" w:color="auto"/>
        <w:right w:val="none" w:sz="0" w:space="0" w:color="auto"/>
      </w:divBdr>
    </w:div>
    <w:div w:id="1983146548">
      <w:bodyDiv w:val="1"/>
      <w:marLeft w:val="0"/>
      <w:marRight w:val="0"/>
      <w:marTop w:val="0"/>
      <w:marBottom w:val="0"/>
      <w:divBdr>
        <w:top w:val="none" w:sz="0" w:space="0" w:color="auto"/>
        <w:left w:val="none" w:sz="0" w:space="0" w:color="auto"/>
        <w:bottom w:val="none" w:sz="0" w:space="0" w:color="auto"/>
        <w:right w:val="none" w:sz="0" w:space="0" w:color="auto"/>
      </w:divBdr>
    </w:div>
    <w:div w:id="2109498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80340-8C12-4376-92D4-061AE2DE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VOCA Budget Justification:</vt:lpstr>
    </vt:vector>
  </TitlesOfParts>
  <Company>SALI</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 Budget Justification:</dc:title>
  <dc:subject/>
  <dc:creator>lynda</dc:creator>
  <cp:keywords/>
  <dc:description/>
  <cp:lastModifiedBy>Stephanie</cp:lastModifiedBy>
  <cp:revision>2</cp:revision>
  <cp:lastPrinted>2014-05-06T13:22:00Z</cp:lastPrinted>
  <dcterms:created xsi:type="dcterms:W3CDTF">2023-09-26T17:11:00Z</dcterms:created>
  <dcterms:modified xsi:type="dcterms:W3CDTF">2023-09-26T17:11:00Z</dcterms:modified>
</cp:coreProperties>
</file>